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C" w:rsidRDefault="00E9759C">
      <w:pPr>
        <w:spacing w:before="560" w:after="1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9759C" w:rsidRPr="009A6AD5">
        <w:trPr>
          <w:cantSplit/>
          <w:trHeight w:val="2200"/>
        </w:trPr>
        <w:tc>
          <w:tcPr>
            <w:tcW w:w="5103" w:type="dxa"/>
          </w:tcPr>
          <w:p w:rsidR="00E9759C" w:rsidRPr="009A6AD5" w:rsidRDefault="00C84E51" w:rsidP="00F93C68">
            <w:pPr>
              <w:spacing w:before="1600"/>
            </w:pPr>
            <w:r w:rsidRPr="009A6AD5">
              <w:t>Sissach</w:t>
            </w:r>
            <w:r w:rsidR="00F93C68">
              <w:t>,</w:t>
            </w:r>
            <w:r w:rsidR="00A643E8" w:rsidRPr="009A6AD5">
              <w:t xml:space="preserve"> </w:t>
            </w:r>
            <w:r w:rsidR="00F93C68">
              <w:t>9</w:t>
            </w:r>
            <w:r w:rsidR="00174D63">
              <w:t>. Jul</w:t>
            </w:r>
            <w:r w:rsidR="009251D5">
              <w:t>i</w:t>
            </w:r>
            <w:r w:rsidR="00707BF3">
              <w:t xml:space="preserve"> 201</w:t>
            </w:r>
            <w:r w:rsidR="00612463">
              <w:t>6</w:t>
            </w:r>
            <w:r w:rsidR="00E9759C" w:rsidRPr="009A6AD5">
              <w:fldChar w:fldCharType="begin"/>
            </w:r>
            <w:r w:rsidR="00E9759C" w:rsidRPr="009A6AD5">
              <w:instrText xml:space="preserve">  </w:instrText>
            </w:r>
            <w:r w:rsidR="00E9759C" w:rsidRPr="009A6AD5">
              <w:fldChar w:fldCharType="end"/>
            </w:r>
            <w:r w:rsidR="00E9759C" w:rsidRPr="009A6AD5">
              <w:t xml:space="preserve"> /</w:t>
            </w:r>
            <w:r w:rsidR="0079107A" w:rsidRPr="009A6AD5">
              <w:t xml:space="preserve"> </w:t>
            </w:r>
            <w:r w:rsidR="006B007D" w:rsidRPr="009A6AD5">
              <w:t>FW</w:t>
            </w:r>
          </w:p>
        </w:tc>
        <w:tc>
          <w:tcPr>
            <w:tcW w:w="4253" w:type="dxa"/>
          </w:tcPr>
          <w:p w:rsidR="00F8665A" w:rsidRPr="00F8665A" w:rsidRDefault="00F8665A" w:rsidP="00F8665A">
            <w:pPr>
              <w:rPr>
                <w:highlight w:val="yellow"/>
              </w:rPr>
            </w:pPr>
            <w:r w:rsidRPr="00F8665A">
              <w:rPr>
                <w:highlight w:val="yellow"/>
              </w:rPr>
              <w:t>Antragsteller:</w:t>
            </w:r>
          </w:p>
          <w:p w:rsidR="00F8665A" w:rsidRPr="00F8665A" w:rsidRDefault="00F8665A" w:rsidP="00921638">
            <w:pPr>
              <w:rPr>
                <w:highlight w:val="yellow"/>
              </w:rPr>
            </w:pPr>
          </w:p>
          <w:p w:rsidR="00656A4C" w:rsidRPr="00F8665A" w:rsidRDefault="00F8665A" w:rsidP="00921638">
            <w:pPr>
              <w:rPr>
                <w:highlight w:val="yellow"/>
              </w:rPr>
            </w:pPr>
            <w:r w:rsidRPr="00F8665A">
              <w:rPr>
                <w:highlight w:val="yellow"/>
              </w:rPr>
              <w:t>Name, Adresse, PLZ, Ort</w:t>
            </w:r>
          </w:p>
          <w:p w:rsidR="00E9759C" w:rsidRPr="009A6AD5" w:rsidRDefault="00E9759C" w:rsidP="000C181B">
            <w:pPr>
              <w:spacing w:line="300" w:lineRule="exact"/>
            </w:pPr>
            <w:r w:rsidRPr="00F8665A">
              <w:rPr>
                <w:highlight w:val="yellow"/>
              </w:rPr>
              <w:fldChar w:fldCharType="begin"/>
            </w:r>
            <w:r w:rsidRPr="00F8665A">
              <w:rPr>
                <w:highlight w:val="yellow"/>
              </w:rPr>
              <w:instrText xml:space="preserve">  </w:instrText>
            </w:r>
            <w:r w:rsidRPr="00F8665A">
              <w:rPr>
                <w:highlight w:val="yellow"/>
              </w:rPr>
              <w:fldChar w:fldCharType="end"/>
            </w:r>
          </w:p>
          <w:p w:rsidR="00E9759C" w:rsidRPr="009A6AD5" w:rsidRDefault="00E9759C">
            <w:pPr>
              <w:spacing w:line="300" w:lineRule="exact"/>
            </w:pPr>
          </w:p>
          <w:p w:rsidR="00E9759C" w:rsidRPr="009A6AD5" w:rsidRDefault="00E9759C">
            <w:pPr>
              <w:spacing w:line="300" w:lineRule="exact"/>
            </w:pPr>
          </w:p>
        </w:tc>
      </w:tr>
    </w:tbl>
    <w:p w:rsidR="00E9759C" w:rsidRPr="009A6AD5" w:rsidRDefault="00E9759C">
      <w:pPr>
        <w:spacing w:after="240" w:line="300" w:lineRule="exact"/>
      </w:pPr>
    </w:p>
    <w:p w:rsidR="00B704C4" w:rsidRDefault="00B704C4" w:rsidP="00D772E0">
      <w:pPr>
        <w:pStyle w:val="berschrift1"/>
      </w:pPr>
    </w:p>
    <w:p w:rsidR="00E9759C" w:rsidRPr="009A6AD5" w:rsidRDefault="00E9759C" w:rsidP="00D772E0">
      <w:pPr>
        <w:pStyle w:val="berschrift1"/>
      </w:pPr>
      <w:r w:rsidRPr="009A6AD5">
        <w:fldChar w:fldCharType="begin"/>
      </w:r>
      <w:r w:rsidRPr="009A6AD5">
        <w:instrText xml:space="preserve">  </w:instrText>
      </w:r>
      <w:r w:rsidRPr="009A6AD5">
        <w:fldChar w:fldCharType="end"/>
      </w:r>
      <w:r w:rsidR="001B3102" w:rsidRPr="009A6AD5">
        <w:t>Vereinbarung im Rahmen des „Programm Spezialkulturen“ zum Teilprojekt</w:t>
      </w:r>
      <w:r w:rsidR="001B3102" w:rsidRPr="009A6AD5">
        <w:br/>
        <w:t>„</w:t>
      </w:r>
      <w:r w:rsidR="00F93C68">
        <w:t>Insektenschutz-</w:t>
      </w:r>
      <w:proofErr w:type="spellStart"/>
      <w:r w:rsidR="00F93C68">
        <w:t>Einnetzungen</w:t>
      </w:r>
      <w:proofErr w:type="spellEnd"/>
      <w:r w:rsidR="00F93C68">
        <w:t xml:space="preserve"> von Steinobst-, Beeren- und </w:t>
      </w:r>
      <w:proofErr w:type="spellStart"/>
      <w:r w:rsidR="00F93C68">
        <w:t>Rebkulturen</w:t>
      </w:r>
      <w:proofErr w:type="spellEnd"/>
      <w:r w:rsidR="00AE4741">
        <w:t xml:space="preserve">“ auf dem Betrieb </w:t>
      </w:r>
      <w:r w:rsidR="00AE4741" w:rsidRPr="00AE4741">
        <w:rPr>
          <w:highlight w:val="yellow"/>
        </w:rPr>
        <w:t>??????????????</w:t>
      </w:r>
      <w:r w:rsidR="00AE4741">
        <w:t xml:space="preserve"> in </w:t>
      </w:r>
      <w:r w:rsidR="00AE4741" w:rsidRPr="00AE4741">
        <w:rPr>
          <w:highlight w:val="yellow"/>
        </w:rPr>
        <w:t>????????????</w:t>
      </w:r>
      <w:r w:rsidR="001B3102" w:rsidRPr="009A6AD5">
        <w:t xml:space="preserve"> </w:t>
      </w:r>
      <w:r w:rsidR="00F93C68">
        <w:br/>
      </w:r>
      <w:r w:rsidR="001B3102" w:rsidRPr="009A6AD5">
        <w:t>(</w:t>
      </w:r>
      <w:r w:rsidR="00A643E8" w:rsidRPr="009A6AD5">
        <w:t xml:space="preserve">Nr. </w:t>
      </w:r>
      <w:r w:rsidR="00F93C68">
        <w:t>16</w:t>
      </w:r>
      <w:r w:rsidR="00A643E8" w:rsidRPr="009A6AD5">
        <w:t>_O_</w:t>
      </w:r>
      <w:r w:rsidR="00275F12" w:rsidRPr="009A6AD5">
        <w:t>2015)</w:t>
      </w:r>
    </w:p>
    <w:p w:rsidR="001B3102" w:rsidRPr="009A6AD5" w:rsidRDefault="001B3102" w:rsidP="000C181B">
      <w:pPr>
        <w:jc w:val="center"/>
        <w:rPr>
          <w:b/>
        </w:rPr>
      </w:pPr>
      <w:r w:rsidRPr="009A6AD5">
        <w:rPr>
          <w:b/>
        </w:rPr>
        <w:t>Zwischen:</w:t>
      </w:r>
    </w:p>
    <w:p w:rsidR="001B3102" w:rsidRPr="009A6AD5" w:rsidRDefault="001B310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433"/>
      </w:tblGrid>
      <w:tr w:rsidR="001B3102" w:rsidRPr="009A6AD5" w:rsidTr="00746B0A">
        <w:tc>
          <w:tcPr>
            <w:tcW w:w="3369" w:type="dxa"/>
          </w:tcPr>
          <w:p w:rsidR="001B3102" w:rsidRPr="009A6AD5" w:rsidRDefault="007E7369" w:rsidP="00656A4C">
            <w:pPr>
              <w:rPr>
                <w:b/>
                <w:i/>
              </w:rPr>
            </w:pPr>
            <w:r w:rsidRPr="009A6AD5">
              <w:rPr>
                <w:b/>
                <w:i/>
                <w:sz w:val="18"/>
              </w:rPr>
              <w:t xml:space="preserve"> </w:t>
            </w:r>
            <w:r w:rsidR="006F19C6" w:rsidRPr="009A6AD5">
              <w:rPr>
                <w:b/>
                <w:i/>
                <w:sz w:val="18"/>
              </w:rPr>
              <w:t>Auftragnehmer</w:t>
            </w:r>
          </w:p>
        </w:tc>
        <w:tc>
          <w:tcPr>
            <w:tcW w:w="2693" w:type="dxa"/>
          </w:tcPr>
          <w:p w:rsidR="001B3102" w:rsidRPr="009A6AD5" w:rsidRDefault="001B3102" w:rsidP="001B3102">
            <w:pPr>
              <w:jc w:val="center"/>
            </w:pPr>
          </w:p>
        </w:tc>
        <w:tc>
          <w:tcPr>
            <w:tcW w:w="3433" w:type="dxa"/>
          </w:tcPr>
          <w:p w:rsidR="001B3102" w:rsidRPr="009A6AD5" w:rsidRDefault="007E7369" w:rsidP="006F19C6">
            <w:pPr>
              <w:rPr>
                <w:b/>
                <w:i/>
              </w:rPr>
            </w:pPr>
            <w:r w:rsidRPr="009A6AD5">
              <w:rPr>
                <w:b/>
                <w:i/>
                <w:sz w:val="18"/>
              </w:rPr>
              <w:t xml:space="preserve"> Auftraggeber</w:t>
            </w:r>
          </w:p>
        </w:tc>
      </w:tr>
      <w:tr w:rsidR="001B3102" w:rsidRPr="009A6AD5" w:rsidTr="00746B0A">
        <w:tc>
          <w:tcPr>
            <w:tcW w:w="3369" w:type="dxa"/>
          </w:tcPr>
          <w:p w:rsidR="001B3102" w:rsidRPr="00AE4741" w:rsidRDefault="00AE4741" w:rsidP="001B3102">
            <w:pPr>
              <w:rPr>
                <w:highlight w:val="yellow"/>
              </w:rPr>
            </w:pPr>
            <w:r w:rsidRPr="00AE4741">
              <w:rPr>
                <w:highlight w:val="yellow"/>
              </w:rPr>
              <w:t>???????????</w:t>
            </w:r>
          </w:p>
          <w:p w:rsidR="00AE4741" w:rsidRPr="00AE4741" w:rsidRDefault="00AE4741" w:rsidP="001B3102">
            <w:pPr>
              <w:rPr>
                <w:highlight w:val="yellow"/>
              </w:rPr>
            </w:pPr>
            <w:r w:rsidRPr="00AE4741">
              <w:rPr>
                <w:highlight w:val="yellow"/>
              </w:rPr>
              <w:t>????????????</w:t>
            </w:r>
          </w:p>
          <w:p w:rsidR="00AE4741" w:rsidRDefault="00AE4741" w:rsidP="001B3102">
            <w:r w:rsidRPr="00AE4741">
              <w:rPr>
                <w:highlight w:val="yellow"/>
              </w:rPr>
              <w:t>????????????</w:t>
            </w:r>
          </w:p>
          <w:p w:rsidR="00AE4741" w:rsidRDefault="00AE4741" w:rsidP="001B3102"/>
          <w:p w:rsidR="00AE4741" w:rsidRPr="009A6AD5" w:rsidRDefault="00AE4741" w:rsidP="001B3102">
            <w:r>
              <w:t>Auftragnehmer Gesamtprojekt:</w:t>
            </w:r>
          </w:p>
        </w:tc>
        <w:tc>
          <w:tcPr>
            <w:tcW w:w="2693" w:type="dxa"/>
          </w:tcPr>
          <w:p w:rsidR="001B3102" w:rsidRPr="009A6AD5" w:rsidRDefault="001B3102" w:rsidP="001B3102">
            <w:pPr>
              <w:jc w:val="center"/>
            </w:pPr>
          </w:p>
        </w:tc>
        <w:tc>
          <w:tcPr>
            <w:tcW w:w="3433" w:type="dxa"/>
          </w:tcPr>
          <w:p w:rsidR="001B3102" w:rsidRPr="009A6AD5" w:rsidRDefault="001B3102"/>
        </w:tc>
      </w:tr>
      <w:tr w:rsidR="00746B0A" w:rsidRPr="009A6AD5" w:rsidTr="00746B0A">
        <w:tc>
          <w:tcPr>
            <w:tcW w:w="3369" w:type="dxa"/>
          </w:tcPr>
          <w:p w:rsidR="00921638" w:rsidRDefault="00921638" w:rsidP="00921638">
            <w:r>
              <w:t>Andreas Itin (Baselbieter Obs</w:t>
            </w:r>
            <w:r>
              <w:t>t</w:t>
            </w:r>
            <w:r>
              <w:t>verband)</w:t>
            </w:r>
            <w:r>
              <w:br/>
              <w:t>Hauptstrasse 21</w:t>
            </w:r>
          </w:p>
          <w:p w:rsidR="00921638" w:rsidRPr="009A6AD5" w:rsidRDefault="00921638" w:rsidP="00921638">
            <w:r>
              <w:t xml:space="preserve">4466 </w:t>
            </w:r>
            <w:proofErr w:type="spellStart"/>
            <w:r>
              <w:t>Ormalingen</w:t>
            </w:r>
            <w:proofErr w:type="spellEnd"/>
            <w:r w:rsidRPr="009A6AD5">
              <w:br/>
            </w:r>
          </w:p>
          <w:p w:rsidR="00746B0A" w:rsidRPr="009A6AD5" w:rsidRDefault="00746B0A" w:rsidP="00921638">
            <w:pPr>
              <w:spacing w:line="300" w:lineRule="exact"/>
            </w:pPr>
          </w:p>
        </w:tc>
        <w:tc>
          <w:tcPr>
            <w:tcW w:w="2693" w:type="dxa"/>
          </w:tcPr>
          <w:p w:rsidR="00746B0A" w:rsidRPr="009A6AD5" w:rsidRDefault="00746B0A" w:rsidP="0018131B">
            <w:pPr>
              <w:jc w:val="center"/>
            </w:pPr>
            <w:r w:rsidRPr="009A6AD5">
              <w:t>und</w:t>
            </w:r>
          </w:p>
        </w:tc>
        <w:tc>
          <w:tcPr>
            <w:tcW w:w="3433" w:type="dxa"/>
          </w:tcPr>
          <w:p w:rsidR="007D3662" w:rsidRDefault="00FB386F" w:rsidP="0018131B">
            <w:r w:rsidRPr="009A6AD5">
              <w:t xml:space="preserve">Kanton Basel-Landschaft, </w:t>
            </w:r>
          </w:p>
          <w:p w:rsidR="00746B0A" w:rsidRPr="009A6AD5" w:rsidRDefault="00FB386F" w:rsidP="0018131B">
            <w:proofErr w:type="spellStart"/>
            <w:r w:rsidRPr="009A6AD5">
              <w:t>v.d.</w:t>
            </w:r>
            <w:proofErr w:type="spellEnd"/>
            <w:r w:rsidRPr="009A6AD5">
              <w:t xml:space="preserve"> die Volkswirtschafts- und </w:t>
            </w:r>
            <w:r w:rsidR="007E7369" w:rsidRPr="009A6AD5">
              <w:t xml:space="preserve">Gesundheitsdirektion, </w:t>
            </w:r>
            <w:proofErr w:type="spellStart"/>
            <w:r w:rsidR="007E7369" w:rsidRPr="009A6AD5">
              <w:t>v.d</w:t>
            </w:r>
            <w:r w:rsidRPr="009A6AD5">
              <w:t>.</w:t>
            </w:r>
            <w:proofErr w:type="spellEnd"/>
            <w:r w:rsidRPr="009A6AD5">
              <w:t xml:space="preserve"> </w:t>
            </w:r>
            <w:proofErr w:type="spellStart"/>
            <w:r w:rsidR="00746B0A" w:rsidRPr="009A6AD5">
              <w:t>Landw</w:t>
            </w:r>
            <w:proofErr w:type="spellEnd"/>
            <w:r w:rsidR="00746B0A" w:rsidRPr="009A6AD5">
              <w:t>. Zentrum Ebenrain</w:t>
            </w:r>
            <w:r w:rsidR="00746B0A" w:rsidRPr="009A6AD5">
              <w:br/>
              <w:t>Ebenrainweg 27</w:t>
            </w:r>
          </w:p>
          <w:p w:rsidR="00746B0A" w:rsidRPr="009A6AD5" w:rsidRDefault="00746B0A" w:rsidP="0018131B">
            <w:r w:rsidRPr="009A6AD5">
              <w:t>4450 Sissach</w:t>
            </w:r>
          </w:p>
          <w:p w:rsidR="00746B0A" w:rsidRPr="009A6AD5" w:rsidRDefault="00FB386F" w:rsidP="0016324D">
            <w:r w:rsidRPr="009A6AD5">
              <w:t>v</w:t>
            </w:r>
            <w:r w:rsidR="00746B0A" w:rsidRPr="009A6AD5">
              <w:t xml:space="preserve">ertreten durch Lukas Kilcher, </w:t>
            </w:r>
            <w:r w:rsidR="0016324D">
              <w:t>Dienstellenleiter</w:t>
            </w:r>
          </w:p>
        </w:tc>
      </w:tr>
    </w:tbl>
    <w:p w:rsidR="00E9759C" w:rsidRPr="009A6AD5" w:rsidRDefault="00E9759C">
      <w:r w:rsidRPr="009A6AD5">
        <w:fldChar w:fldCharType="begin"/>
      </w:r>
      <w:r w:rsidRPr="009A6AD5">
        <w:instrText xml:space="preserve">  </w:instrText>
      </w:r>
      <w:r w:rsidRPr="009A6AD5">
        <w:fldChar w:fldCharType="end"/>
      </w:r>
    </w:p>
    <w:p w:rsidR="00885830" w:rsidRPr="009A6AD5" w:rsidRDefault="00746B0A" w:rsidP="00A643E8">
      <w:pPr>
        <w:spacing w:after="120"/>
        <w:rPr>
          <w:b/>
        </w:rPr>
      </w:pPr>
      <w:r w:rsidRPr="009A6AD5">
        <w:rPr>
          <w:b/>
        </w:rPr>
        <w:t>Einleitung</w:t>
      </w:r>
    </w:p>
    <w:p w:rsidR="00275F12" w:rsidRPr="009A6AD5" w:rsidRDefault="007E7369">
      <w:r w:rsidRPr="009A6AD5">
        <w:t>Im Rahmen des vom Baselbieter Regierungsrat am 8. Sept. 2015 bewilligten Wirtschaftsförd</w:t>
      </w:r>
      <w:r w:rsidRPr="009A6AD5">
        <w:t>e</w:t>
      </w:r>
      <w:r w:rsidRPr="009A6AD5">
        <w:t xml:space="preserve">rungsprogramms „Förderung von Baselbieter Spezialkulturen“ </w:t>
      </w:r>
      <w:proofErr w:type="gramStart"/>
      <w:r w:rsidRPr="009A6AD5">
        <w:t xml:space="preserve">hat </w:t>
      </w:r>
      <w:r w:rsidR="00AE4741" w:rsidRPr="00AE4741">
        <w:rPr>
          <w:highlight w:val="yellow"/>
        </w:rPr>
        <w:t>?????</w:t>
      </w:r>
      <w:proofErr w:type="gramEnd"/>
      <w:r w:rsidR="00174D63" w:rsidRPr="00AE4741">
        <w:rPr>
          <w:highlight w:val="yellow"/>
        </w:rPr>
        <w:t>,</w:t>
      </w:r>
      <w:r w:rsidR="00174D63">
        <w:t xml:space="preserve"> </w:t>
      </w:r>
      <w:r w:rsidR="00AE4741" w:rsidRPr="00AE4741">
        <w:rPr>
          <w:highlight w:val="yellow"/>
        </w:rPr>
        <w:t>????</w:t>
      </w:r>
      <w:r w:rsidR="00AE4741">
        <w:t xml:space="preserve"> in</w:t>
      </w:r>
      <w:r w:rsidR="00174D63">
        <w:t xml:space="preserve"> </w:t>
      </w:r>
      <w:r w:rsidR="00AE4741" w:rsidRPr="00AE4741">
        <w:rPr>
          <w:highlight w:val="yellow"/>
        </w:rPr>
        <w:t>?????</w:t>
      </w:r>
      <w:r w:rsidR="000F2B5E">
        <w:t xml:space="preserve"> </w:t>
      </w:r>
      <w:r w:rsidR="00B55AAC">
        <w:t xml:space="preserve">(hier im weiteren </w:t>
      </w:r>
      <w:r w:rsidRPr="009A6AD5">
        <w:t>Auftragnehmer</w:t>
      </w:r>
      <w:r w:rsidR="002208B9" w:rsidRPr="009A6AD5">
        <w:t xml:space="preserve"> </w:t>
      </w:r>
      <w:r w:rsidRPr="009A6AD5">
        <w:t xml:space="preserve">genannt) </w:t>
      </w:r>
      <w:r w:rsidR="00AE4741">
        <w:t xml:space="preserve">einen einzelbetrieblichen Antrag zum </w:t>
      </w:r>
      <w:r w:rsidRPr="009A6AD5">
        <w:t>Projekt</w:t>
      </w:r>
      <w:r w:rsidR="00AE4741">
        <w:t xml:space="preserve"> </w:t>
      </w:r>
      <w:r w:rsidR="00D772E0" w:rsidRPr="009A6AD5">
        <w:t xml:space="preserve">eingereicht </w:t>
      </w:r>
      <w:r w:rsidRPr="009A6AD5">
        <w:t xml:space="preserve">mit dem Titel </w:t>
      </w:r>
      <w:r w:rsidR="00D772E0">
        <w:br/>
      </w:r>
      <w:r w:rsidR="00D772E0">
        <w:br/>
        <w:t xml:space="preserve">          </w:t>
      </w:r>
      <w:r w:rsidR="00242796">
        <w:t xml:space="preserve">        </w:t>
      </w:r>
      <w:r w:rsidRPr="009A6AD5">
        <w:rPr>
          <w:b/>
        </w:rPr>
        <w:t>„</w:t>
      </w:r>
      <w:r w:rsidR="00AE4741">
        <w:t>Insektenschutz-</w:t>
      </w:r>
      <w:proofErr w:type="spellStart"/>
      <w:r w:rsidR="00AE4741">
        <w:t>Einnetzungen</w:t>
      </w:r>
      <w:proofErr w:type="spellEnd"/>
      <w:r w:rsidR="00AE4741">
        <w:t xml:space="preserve"> von Steinobst-, Beeren- und </w:t>
      </w:r>
      <w:proofErr w:type="spellStart"/>
      <w:r w:rsidR="00AE4741">
        <w:t>Rebkulturen</w:t>
      </w:r>
      <w:proofErr w:type="spellEnd"/>
      <w:r w:rsidRPr="009A6AD5">
        <w:rPr>
          <w:b/>
        </w:rPr>
        <w:t>“</w:t>
      </w:r>
      <w:r w:rsidRPr="009A6AD5">
        <w:t>.</w:t>
      </w:r>
      <w:r w:rsidR="00D772E0">
        <w:br/>
      </w:r>
    </w:p>
    <w:p w:rsidR="00C2614A" w:rsidRDefault="00275F12">
      <w:r w:rsidRPr="009A6AD5">
        <w:t xml:space="preserve">Dieses </w:t>
      </w:r>
      <w:r w:rsidR="00AE4741">
        <w:t>Projekt</w:t>
      </w:r>
      <w:r w:rsidRPr="009A6AD5">
        <w:t xml:space="preserve"> in seiner Version des</w:t>
      </w:r>
      <w:r w:rsidR="000F2B5E">
        <w:t xml:space="preserve"> </w:t>
      </w:r>
      <w:r w:rsidR="00174D63">
        <w:t>11.5.</w:t>
      </w:r>
      <w:r w:rsidR="00242796">
        <w:t xml:space="preserve"> 2016</w:t>
      </w:r>
      <w:r w:rsidRPr="009A6AD5">
        <w:t xml:space="preserve"> </w:t>
      </w:r>
      <w:r w:rsidR="00746B0A" w:rsidRPr="009A6AD5">
        <w:t xml:space="preserve">inkl. </w:t>
      </w:r>
      <w:r w:rsidR="00656A4C">
        <w:t xml:space="preserve">Finanzierungs- und </w:t>
      </w:r>
      <w:r w:rsidR="00E84C02" w:rsidRPr="009A6AD5">
        <w:t>Meilensteintabelle</w:t>
      </w:r>
      <w:r w:rsidR="00612463">
        <w:t xml:space="preserve">, </w:t>
      </w:r>
      <w:r w:rsidR="00F93C68">
        <w:t xml:space="preserve">sowie </w:t>
      </w:r>
      <w:r w:rsidR="00A640C9">
        <w:t xml:space="preserve">einer </w:t>
      </w:r>
      <w:r w:rsidR="00F93C68">
        <w:t>Modell-Kostenberechnung</w:t>
      </w:r>
      <w:r w:rsidR="00746B0A" w:rsidRPr="009A6AD5">
        <w:t xml:space="preserve"> </w:t>
      </w:r>
      <w:r w:rsidR="00332729">
        <w:t xml:space="preserve">(siehe Anhänge) </w:t>
      </w:r>
      <w:r w:rsidR="00174D63">
        <w:t xml:space="preserve">wurde </w:t>
      </w:r>
      <w:r w:rsidR="00F93C68">
        <w:t>vom</w:t>
      </w:r>
      <w:r w:rsidR="00174D63">
        <w:t xml:space="preserve"> Strategischen Ausschuss</w:t>
      </w:r>
      <w:r w:rsidR="00333A7B">
        <w:t xml:space="preserve"> (SA)</w:t>
      </w:r>
      <w:r w:rsidR="00174D63">
        <w:t xml:space="preserve"> </w:t>
      </w:r>
      <w:r w:rsidRPr="009A6AD5">
        <w:t xml:space="preserve">am </w:t>
      </w:r>
      <w:r w:rsidR="009251D5">
        <w:t>13. Juni</w:t>
      </w:r>
      <w:r w:rsidR="00612463">
        <w:t xml:space="preserve"> 2016</w:t>
      </w:r>
      <w:r w:rsidR="00174D63">
        <w:t xml:space="preserve"> </w:t>
      </w:r>
      <w:r w:rsidRPr="009A6AD5">
        <w:t>bewilligt.</w:t>
      </w:r>
      <w:r w:rsidR="00C2614A">
        <w:t xml:space="preserve"> </w:t>
      </w:r>
      <w:r w:rsidR="00AE4741">
        <w:t xml:space="preserve">Im Weiteren hat der </w:t>
      </w:r>
      <w:r w:rsidR="00332729">
        <w:t>SA</w:t>
      </w:r>
      <w:r w:rsidR="00AE4741">
        <w:t xml:space="preserve"> </w:t>
      </w:r>
      <w:proofErr w:type="gramStart"/>
      <w:r w:rsidR="00AE4741">
        <w:t xml:space="preserve">am </w:t>
      </w:r>
      <w:r w:rsidR="00AE4741" w:rsidRPr="00AE4741">
        <w:rPr>
          <w:highlight w:val="yellow"/>
        </w:rPr>
        <w:t>?????</w:t>
      </w:r>
      <w:proofErr w:type="gramEnd"/>
      <w:r w:rsidR="00AE4741">
        <w:t xml:space="preserve"> das einzelbetriebliche G</w:t>
      </w:r>
      <w:r w:rsidR="00AE4741">
        <w:t>e</w:t>
      </w:r>
      <w:r w:rsidR="00AE4741">
        <w:t xml:space="preserve">such von </w:t>
      </w:r>
      <w:r w:rsidR="00AE4741" w:rsidRPr="00332729">
        <w:rPr>
          <w:highlight w:val="yellow"/>
        </w:rPr>
        <w:t>?????</w:t>
      </w:r>
      <w:r w:rsidR="00AE4741">
        <w:t xml:space="preserve"> bewilligt</w:t>
      </w:r>
    </w:p>
    <w:p w:rsidR="004748A8" w:rsidRDefault="004748A8"/>
    <w:p w:rsidR="004748A8" w:rsidRDefault="004748A8">
      <w:r>
        <w:br w:type="page"/>
      </w:r>
    </w:p>
    <w:p w:rsidR="00885830" w:rsidRPr="009A6AD5" w:rsidRDefault="00885830">
      <w:pPr>
        <w:rPr>
          <w:b/>
        </w:rPr>
      </w:pPr>
      <w:r w:rsidRPr="009A6AD5">
        <w:rPr>
          <w:b/>
        </w:rPr>
        <w:lastRenderedPageBreak/>
        <w:t>Auszahlungszeitp</w:t>
      </w:r>
      <w:r w:rsidR="00070BA4" w:rsidRPr="009A6AD5">
        <w:rPr>
          <w:b/>
        </w:rPr>
        <w:t xml:space="preserve">unkte und Betrag der Förderung </w:t>
      </w:r>
      <w:r w:rsidR="00A643E8" w:rsidRPr="009A6AD5">
        <w:rPr>
          <w:b/>
        </w:rPr>
        <w:t xml:space="preserve">gemäss </w:t>
      </w:r>
      <w:r w:rsidR="00070BA4" w:rsidRPr="009A6AD5">
        <w:rPr>
          <w:b/>
        </w:rPr>
        <w:t xml:space="preserve">Projektbeschrieb </w:t>
      </w:r>
      <w:r w:rsidR="004C06DF">
        <w:rPr>
          <w:b/>
        </w:rPr>
        <w:br/>
      </w:r>
      <w:r w:rsidR="00070BA4" w:rsidRPr="009A6AD5">
        <w:rPr>
          <w:b/>
        </w:rPr>
        <w:t>(Meilensteintabelle und Budget</w:t>
      </w:r>
      <w:r w:rsidRPr="009A6AD5">
        <w:rPr>
          <w:b/>
        </w:rPr>
        <w:t>)</w:t>
      </w:r>
    </w:p>
    <w:p w:rsidR="00885830" w:rsidRPr="009A6AD5" w:rsidRDefault="00885830">
      <w:pPr>
        <w:rPr>
          <w:b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278"/>
        <w:gridCol w:w="915"/>
        <w:gridCol w:w="2343"/>
        <w:gridCol w:w="2127"/>
        <w:gridCol w:w="2233"/>
      </w:tblGrid>
      <w:tr w:rsidR="007B02CA" w:rsidRPr="009A6AD5" w:rsidTr="00A640C9">
        <w:trPr>
          <w:jc w:val="center"/>
        </w:trPr>
        <w:tc>
          <w:tcPr>
            <w:tcW w:w="675" w:type="dxa"/>
            <w:shd w:val="clear" w:color="auto" w:fill="548DD4" w:themeFill="text2" w:themeFillTint="99"/>
          </w:tcPr>
          <w:p w:rsidR="00070BA4" w:rsidRPr="009A6AD5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Tran</w:t>
            </w:r>
            <w:r w:rsidR="007B02CA" w:rsidRPr="009A6AD5">
              <w:rPr>
                <w:b/>
                <w:color w:val="FFFFFF" w:themeColor="background1"/>
                <w:sz w:val="18"/>
              </w:rPr>
              <w:t>-</w:t>
            </w:r>
            <w:r w:rsidR="007B02CA" w:rsidRPr="009A6AD5">
              <w:rPr>
                <w:b/>
                <w:color w:val="FFFFFF" w:themeColor="background1"/>
                <w:sz w:val="18"/>
              </w:rPr>
              <w:br/>
            </w:r>
            <w:proofErr w:type="spellStart"/>
            <w:r w:rsidRPr="009A6AD5">
              <w:rPr>
                <w:b/>
                <w:color w:val="FFFFFF" w:themeColor="background1"/>
                <w:sz w:val="18"/>
              </w:rPr>
              <w:t>che</w:t>
            </w:r>
            <w:proofErr w:type="spellEnd"/>
          </w:p>
        </w:tc>
        <w:tc>
          <w:tcPr>
            <w:tcW w:w="1278" w:type="dxa"/>
            <w:shd w:val="clear" w:color="auto" w:fill="548DD4" w:themeFill="text2" w:themeFillTint="99"/>
          </w:tcPr>
          <w:p w:rsidR="00070BA4" w:rsidRPr="009A6AD5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Datum</w:t>
            </w:r>
          </w:p>
        </w:tc>
        <w:tc>
          <w:tcPr>
            <w:tcW w:w="915" w:type="dxa"/>
            <w:shd w:val="clear" w:color="auto" w:fill="548DD4" w:themeFill="text2" w:themeFillTint="99"/>
          </w:tcPr>
          <w:p w:rsidR="00070BA4" w:rsidRPr="009A6AD5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Betrag</w:t>
            </w:r>
          </w:p>
          <w:p w:rsidR="007B02CA" w:rsidRPr="009A6AD5" w:rsidRDefault="007B02CA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in Fr.</w:t>
            </w:r>
          </w:p>
        </w:tc>
        <w:tc>
          <w:tcPr>
            <w:tcW w:w="2343" w:type="dxa"/>
            <w:shd w:val="clear" w:color="auto" w:fill="548DD4" w:themeFill="text2" w:themeFillTint="99"/>
          </w:tcPr>
          <w:p w:rsidR="00070BA4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 xml:space="preserve">% vom </w:t>
            </w:r>
            <w:r w:rsidRPr="009A6AD5">
              <w:rPr>
                <w:b/>
                <w:color w:val="FFFFFF" w:themeColor="background1"/>
                <w:sz w:val="18"/>
              </w:rPr>
              <w:br/>
              <w:t>Gesamtbudget</w:t>
            </w:r>
          </w:p>
          <w:p w:rsidR="000C26C1" w:rsidRPr="009A6AD5" w:rsidRDefault="000C26C1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(% der Fördergelder)</w:t>
            </w:r>
          </w:p>
        </w:tc>
        <w:tc>
          <w:tcPr>
            <w:tcW w:w="2127" w:type="dxa"/>
            <w:shd w:val="clear" w:color="auto" w:fill="548DD4" w:themeFill="text2" w:themeFillTint="99"/>
          </w:tcPr>
          <w:p w:rsidR="00070BA4" w:rsidRPr="009A6AD5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Durch LZE Pr</w:t>
            </w:r>
            <w:r w:rsidRPr="009A6AD5">
              <w:rPr>
                <w:b/>
                <w:color w:val="FFFFFF" w:themeColor="background1"/>
                <w:sz w:val="18"/>
              </w:rPr>
              <w:t>o</w:t>
            </w:r>
            <w:r w:rsidRPr="009A6AD5">
              <w:rPr>
                <w:b/>
                <w:color w:val="FFFFFF" w:themeColor="background1"/>
                <w:sz w:val="18"/>
              </w:rPr>
              <w:t>grammleitung bewi</w:t>
            </w:r>
            <w:r w:rsidRPr="009A6AD5">
              <w:rPr>
                <w:b/>
                <w:color w:val="FFFFFF" w:themeColor="background1"/>
                <w:sz w:val="18"/>
              </w:rPr>
              <w:t>l</w:t>
            </w:r>
            <w:r w:rsidRPr="009A6AD5">
              <w:rPr>
                <w:b/>
                <w:color w:val="FFFFFF" w:themeColor="background1"/>
                <w:sz w:val="18"/>
              </w:rPr>
              <w:t>ligt (Datum u</w:t>
            </w:r>
            <w:r w:rsidR="007B02CA" w:rsidRPr="009A6AD5">
              <w:rPr>
                <w:b/>
                <w:color w:val="FFFFFF" w:themeColor="background1"/>
                <w:sz w:val="18"/>
              </w:rPr>
              <w:t>nd</w:t>
            </w:r>
            <w:r w:rsidRPr="009A6AD5">
              <w:rPr>
                <w:b/>
                <w:color w:val="FFFFFF" w:themeColor="background1"/>
                <w:sz w:val="18"/>
              </w:rPr>
              <w:t xml:space="preserve"> Unterschrift</w:t>
            </w:r>
            <w:r w:rsidR="00E84C02" w:rsidRPr="009A6AD5">
              <w:rPr>
                <w:b/>
                <w:color w:val="FFFFFF" w:themeColor="background1"/>
                <w:sz w:val="18"/>
              </w:rPr>
              <w:t>)</w:t>
            </w:r>
          </w:p>
        </w:tc>
        <w:tc>
          <w:tcPr>
            <w:tcW w:w="2233" w:type="dxa"/>
            <w:shd w:val="clear" w:color="auto" w:fill="548DD4" w:themeFill="text2" w:themeFillTint="99"/>
          </w:tcPr>
          <w:p w:rsidR="00070BA4" w:rsidRPr="009A6AD5" w:rsidRDefault="00070BA4" w:rsidP="007B02CA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A6AD5">
              <w:rPr>
                <w:b/>
                <w:color w:val="FFFFFF" w:themeColor="background1"/>
                <w:sz w:val="18"/>
              </w:rPr>
              <w:t>Bemerkungen</w:t>
            </w:r>
          </w:p>
        </w:tc>
      </w:tr>
      <w:tr w:rsidR="007B02CA" w:rsidRPr="009A6AD5" w:rsidTr="00A640C9">
        <w:trPr>
          <w:jc w:val="center"/>
        </w:trPr>
        <w:tc>
          <w:tcPr>
            <w:tcW w:w="675" w:type="dxa"/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  <w:r w:rsidRPr="009A6AD5">
              <w:rPr>
                <w:sz w:val="18"/>
              </w:rPr>
              <w:t>1</w:t>
            </w:r>
          </w:p>
        </w:tc>
        <w:tc>
          <w:tcPr>
            <w:tcW w:w="1278" w:type="dxa"/>
          </w:tcPr>
          <w:p w:rsidR="007B02CA" w:rsidRPr="009A6AD5" w:rsidRDefault="00CD0B16" w:rsidP="007B02C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85% </w:t>
            </w:r>
            <w:r w:rsidR="000C26C1">
              <w:rPr>
                <w:sz w:val="18"/>
              </w:rPr>
              <w:t>Nac</w:t>
            </w:r>
            <w:r w:rsidR="000C26C1">
              <w:rPr>
                <w:sz w:val="18"/>
              </w:rPr>
              <w:t>h</w:t>
            </w:r>
            <w:r w:rsidR="000C26C1">
              <w:rPr>
                <w:sz w:val="18"/>
              </w:rPr>
              <w:t xml:space="preserve">dem die </w:t>
            </w:r>
            <w:proofErr w:type="spellStart"/>
            <w:r w:rsidR="000C26C1">
              <w:rPr>
                <w:sz w:val="18"/>
              </w:rPr>
              <w:t>Einnetzung</w:t>
            </w:r>
            <w:proofErr w:type="spellEnd"/>
            <w:r w:rsidR="000C26C1">
              <w:rPr>
                <w:sz w:val="18"/>
              </w:rPr>
              <w:t xml:space="preserve"> ausgeführt ist (Bericht per Telefon oder E-Mail)</w:t>
            </w:r>
          </w:p>
        </w:tc>
        <w:tc>
          <w:tcPr>
            <w:tcW w:w="915" w:type="dxa"/>
          </w:tcPr>
          <w:p w:rsidR="007B02CA" w:rsidRPr="009A6AD5" w:rsidRDefault="007B02CA" w:rsidP="000C26C1">
            <w:pPr>
              <w:jc w:val="center"/>
              <w:rPr>
                <w:sz w:val="18"/>
              </w:rPr>
            </w:pPr>
          </w:p>
        </w:tc>
        <w:tc>
          <w:tcPr>
            <w:tcW w:w="2343" w:type="dxa"/>
          </w:tcPr>
          <w:p w:rsidR="007B02CA" w:rsidRPr="009A6AD5" w:rsidRDefault="007B02CA" w:rsidP="000C26C1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233" w:type="dxa"/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</w:tr>
      <w:tr w:rsidR="007B02CA" w:rsidRPr="009A6AD5" w:rsidTr="00A640C9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7B02CA" w:rsidRPr="009A6AD5" w:rsidRDefault="00332729" w:rsidP="007B02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B02CA" w:rsidRPr="009A6AD5" w:rsidRDefault="00CD0B16" w:rsidP="000C2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15 % </w:t>
            </w:r>
            <w:r w:rsidR="00AC1DF3">
              <w:rPr>
                <w:sz w:val="18"/>
              </w:rPr>
              <w:t xml:space="preserve">Nach </w:t>
            </w:r>
            <w:r w:rsidR="000C26C1">
              <w:rPr>
                <w:sz w:val="18"/>
              </w:rPr>
              <w:t>dem 2. Jahresb</w:t>
            </w:r>
            <w:r w:rsidR="000C26C1">
              <w:rPr>
                <w:sz w:val="18"/>
              </w:rPr>
              <w:t>e</w:t>
            </w:r>
            <w:r w:rsidR="000C26C1">
              <w:rPr>
                <w:sz w:val="18"/>
              </w:rPr>
              <w:t>richt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7B02CA" w:rsidRPr="009A6AD5" w:rsidRDefault="007B02CA" w:rsidP="00332729">
            <w:pPr>
              <w:jc w:val="center"/>
              <w:rPr>
                <w:sz w:val="18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</w:tr>
      <w:tr w:rsidR="007B02CA" w:rsidRPr="009A6AD5" w:rsidTr="00A640C9">
        <w:trPr>
          <w:jc w:val="center"/>
        </w:trPr>
        <w:tc>
          <w:tcPr>
            <w:tcW w:w="675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343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sz w:val="18"/>
              </w:rPr>
            </w:pPr>
          </w:p>
        </w:tc>
      </w:tr>
      <w:tr w:rsidR="007B02CA" w:rsidRPr="009A6AD5" w:rsidTr="00A640C9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b/>
                <w:sz w:val="18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b/>
                <w:sz w:val="18"/>
              </w:rPr>
            </w:pPr>
            <w:r w:rsidRPr="009A6AD5">
              <w:rPr>
                <w:b/>
                <w:sz w:val="18"/>
              </w:rPr>
              <w:t>Summe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7B02CA" w:rsidRPr="009A6AD5" w:rsidRDefault="007B02CA" w:rsidP="00332729">
            <w:pPr>
              <w:jc w:val="center"/>
              <w:rPr>
                <w:b/>
                <w:sz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</w:tcBorders>
          </w:tcPr>
          <w:p w:rsidR="007B02CA" w:rsidRPr="009A6AD5" w:rsidRDefault="000C26C1" w:rsidP="00CF00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  <w:r w:rsidR="004748A8">
              <w:rPr>
                <w:b/>
                <w:sz w:val="18"/>
              </w:rPr>
              <w:t xml:space="preserve"> %</w:t>
            </w:r>
            <w:r w:rsidR="004748A8">
              <w:rPr>
                <w:b/>
                <w:sz w:val="18"/>
              </w:rPr>
              <w:br/>
            </w:r>
            <w:r w:rsidR="00C61E34">
              <w:rPr>
                <w:b/>
                <w:sz w:val="18"/>
              </w:rPr>
              <w:t xml:space="preserve"> (</w:t>
            </w:r>
            <w:r w:rsidR="00A640C9">
              <w:rPr>
                <w:b/>
                <w:sz w:val="18"/>
              </w:rPr>
              <w:t xml:space="preserve">von </w:t>
            </w:r>
            <w:r w:rsidR="004748A8">
              <w:rPr>
                <w:b/>
                <w:sz w:val="18"/>
              </w:rPr>
              <w:t xml:space="preserve">Fr. </w:t>
            </w:r>
            <w:r w:rsidR="00CF0092">
              <w:rPr>
                <w:b/>
                <w:sz w:val="18"/>
              </w:rPr>
              <w:t>…</w:t>
            </w:r>
            <w:r w:rsidR="004748A8">
              <w:rPr>
                <w:b/>
                <w:sz w:val="18"/>
              </w:rPr>
              <w:t>.-</w:t>
            </w:r>
            <w:r w:rsidR="00C61E34">
              <w:rPr>
                <w:b/>
                <w:sz w:val="1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7B02CA" w:rsidRPr="009A6AD5" w:rsidRDefault="007B02CA" w:rsidP="007B02CA">
            <w:pPr>
              <w:jc w:val="center"/>
              <w:rPr>
                <w:b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auto"/>
            </w:tcBorders>
          </w:tcPr>
          <w:p w:rsidR="007B02CA" w:rsidRPr="009A6AD5" w:rsidRDefault="00332729" w:rsidP="007B02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</w:t>
            </w:r>
          </w:p>
        </w:tc>
      </w:tr>
    </w:tbl>
    <w:p w:rsidR="00B55AAC" w:rsidRDefault="00B55AAC" w:rsidP="009A6AD5">
      <w:pPr>
        <w:rPr>
          <w:b/>
        </w:rPr>
      </w:pPr>
    </w:p>
    <w:p w:rsidR="009A6AD5" w:rsidRPr="009A6AD5" w:rsidRDefault="009A6AD5" w:rsidP="009A6AD5">
      <w:pPr>
        <w:rPr>
          <w:b/>
        </w:rPr>
      </w:pPr>
      <w:r w:rsidRPr="009A6AD5">
        <w:rPr>
          <w:b/>
        </w:rPr>
        <w:t>Rechnungsadresse:</w:t>
      </w:r>
    </w:p>
    <w:p w:rsidR="009A6AD5" w:rsidRPr="009A6AD5" w:rsidRDefault="009A6AD5" w:rsidP="009A6AD5">
      <w:pPr>
        <w:rPr>
          <w:b/>
        </w:rPr>
      </w:pPr>
      <w:r w:rsidRPr="009A6AD5">
        <w:t>VGD des Kantons Basel-Landschaft</w:t>
      </w:r>
    </w:p>
    <w:p w:rsidR="009A6AD5" w:rsidRPr="009A6AD5" w:rsidRDefault="009A6AD5" w:rsidP="009A6AD5">
      <w:r w:rsidRPr="009A6AD5">
        <w:t>zentraler Rechnungseingang</w:t>
      </w:r>
    </w:p>
    <w:p w:rsidR="009A6AD5" w:rsidRPr="009A6AD5" w:rsidRDefault="009A6AD5" w:rsidP="009A6AD5">
      <w:r w:rsidRPr="009A6AD5">
        <w:t>Bahnhofstrasse 5</w:t>
      </w:r>
    </w:p>
    <w:p w:rsidR="009A6AD5" w:rsidRPr="009A6AD5" w:rsidRDefault="009A6AD5" w:rsidP="009A6AD5">
      <w:r w:rsidRPr="009A6AD5">
        <w:t>4410 Liestal</w:t>
      </w:r>
    </w:p>
    <w:p w:rsidR="009A6AD5" w:rsidRPr="009A6AD5" w:rsidRDefault="009A6AD5" w:rsidP="009A6AD5"/>
    <w:p w:rsidR="009A6AD5" w:rsidRDefault="009A6AD5" w:rsidP="009A6AD5">
      <w:r w:rsidRPr="00707BF3">
        <w:rPr>
          <w:i/>
        </w:rPr>
        <w:t>Referenz</w:t>
      </w:r>
      <w:r w:rsidRPr="009A6AD5">
        <w:t>: BL20770004 Pascal Simon</w:t>
      </w:r>
      <w:r w:rsidR="00E62463">
        <w:t xml:space="preserve"> (bitte bei Rechnungstellung angeben)</w:t>
      </w:r>
    </w:p>
    <w:p w:rsidR="00B55AAC" w:rsidRPr="009A6AD5" w:rsidRDefault="00B55AAC" w:rsidP="009A6AD5"/>
    <w:p w:rsidR="00746B0A" w:rsidRPr="009A6AD5" w:rsidRDefault="00746B0A"/>
    <w:p w:rsidR="00BE6293" w:rsidRPr="009A6AD5" w:rsidRDefault="007E7369">
      <w:pPr>
        <w:rPr>
          <w:b/>
        </w:rPr>
      </w:pPr>
      <w:r w:rsidRPr="009A6AD5">
        <w:rPr>
          <w:b/>
        </w:rPr>
        <w:t>Verpflichtungen de</w:t>
      </w:r>
      <w:r w:rsidR="00AC1DF3">
        <w:rPr>
          <w:b/>
        </w:rPr>
        <w:t>s</w:t>
      </w:r>
      <w:r w:rsidRPr="009A6AD5">
        <w:rPr>
          <w:b/>
        </w:rPr>
        <w:t xml:space="preserve"> Auftragnehmer</w:t>
      </w:r>
      <w:r w:rsidR="00AC1DF3">
        <w:rPr>
          <w:b/>
        </w:rPr>
        <w:t>s</w:t>
      </w:r>
      <w:r w:rsidRPr="009A6AD5">
        <w:rPr>
          <w:b/>
        </w:rPr>
        <w:t xml:space="preserve"> </w:t>
      </w:r>
    </w:p>
    <w:p w:rsidR="00885830" w:rsidRPr="009A6AD5" w:rsidRDefault="00885830">
      <w:pPr>
        <w:rPr>
          <w:b/>
        </w:rPr>
      </w:pPr>
    </w:p>
    <w:p w:rsidR="00885830" w:rsidRPr="009A6AD5" w:rsidRDefault="000B271B" w:rsidP="00F04441">
      <w:pPr>
        <w:pStyle w:val="Listenabsatz"/>
        <w:numPr>
          <w:ilvl w:val="0"/>
          <w:numId w:val="10"/>
        </w:numPr>
        <w:spacing w:after="120"/>
        <w:ind w:left="419" w:hanging="357"/>
        <w:contextualSpacing w:val="0"/>
        <w:rPr>
          <w:b/>
          <w:i/>
        </w:rPr>
      </w:pPr>
      <w:r w:rsidRPr="009A6AD5">
        <w:rPr>
          <w:b/>
          <w:i/>
        </w:rPr>
        <w:t>Allgemeine, v</w:t>
      </w:r>
      <w:r w:rsidR="00BE6293" w:rsidRPr="009A6AD5">
        <w:rPr>
          <w:b/>
          <w:i/>
        </w:rPr>
        <w:t>om Programm vorgegebene Verpflichtungen</w:t>
      </w:r>
    </w:p>
    <w:p w:rsidR="00BE6293" w:rsidRPr="009A6AD5" w:rsidRDefault="00BE6293" w:rsidP="00F04441">
      <w:pPr>
        <w:pStyle w:val="Listenabsatz"/>
        <w:numPr>
          <w:ilvl w:val="0"/>
          <w:numId w:val="13"/>
        </w:numPr>
        <w:spacing w:after="120"/>
        <w:ind w:left="419" w:hanging="357"/>
        <w:contextualSpacing w:val="0"/>
      </w:pPr>
      <w:r w:rsidRPr="009A6AD5">
        <w:t>Einhaltung der vereinbarten Leistungen und Vorgehensweisen</w:t>
      </w:r>
      <w:r w:rsidR="00F21DF3" w:rsidRPr="009A6AD5">
        <w:t xml:space="preserve"> gemäss dem </w:t>
      </w:r>
      <w:r w:rsidR="00D77C45" w:rsidRPr="009A6AD5">
        <w:t xml:space="preserve">bewilligten </w:t>
      </w:r>
      <w:r w:rsidR="00AE4741">
        <w:t xml:space="preserve">einzelbetrieblichen Antrag, welcher im </w:t>
      </w:r>
      <w:r w:rsidR="00AA5136">
        <w:t>Rahmen</w:t>
      </w:r>
      <w:r w:rsidR="00AE4741">
        <w:t xml:space="preserve"> des überbetrieblichen, bereits bewilligten </w:t>
      </w:r>
      <w:r w:rsidR="00AA5136">
        <w:t>Projekts</w:t>
      </w:r>
      <w:r w:rsidR="00AE4741">
        <w:t xml:space="preserve"> </w:t>
      </w:r>
      <w:r w:rsidR="00AA5136">
        <w:t>„Insektenschutz-</w:t>
      </w:r>
      <w:proofErr w:type="spellStart"/>
      <w:r w:rsidR="00AA5136">
        <w:t>Einnetzung</w:t>
      </w:r>
      <w:proofErr w:type="spellEnd"/>
      <w:r w:rsidR="00AA5136">
        <w:t>“ gestellt wurde</w:t>
      </w:r>
      <w:r w:rsidR="0072187E" w:rsidRPr="009A6AD5">
        <w:t>.</w:t>
      </w:r>
    </w:p>
    <w:p w:rsidR="00BE6293" w:rsidRPr="009A6AD5" w:rsidRDefault="00CD0B16" w:rsidP="002208B9">
      <w:pPr>
        <w:pStyle w:val="Listenabsatz"/>
        <w:numPr>
          <w:ilvl w:val="0"/>
          <w:numId w:val="13"/>
        </w:numPr>
        <w:spacing w:after="120"/>
        <w:ind w:left="419" w:hanging="357"/>
        <w:contextualSpacing w:val="0"/>
      </w:pPr>
      <w:r>
        <w:t>Von 2 Anbausaisons eine</w:t>
      </w:r>
      <w:r w:rsidR="00AA5136">
        <w:t xml:space="preserve"> </w:t>
      </w:r>
      <w:r w:rsidR="00BE6293" w:rsidRPr="009A6AD5">
        <w:t xml:space="preserve">Rapportierung </w:t>
      </w:r>
      <w:r w:rsidR="00BB1182" w:rsidRPr="009A6AD5">
        <w:t>in schriftlicher Form</w:t>
      </w:r>
      <w:r w:rsidR="00B022C8">
        <w:t xml:space="preserve"> und mit Fotos oder Skizzen</w:t>
      </w:r>
      <w:r w:rsidR="00BB1182" w:rsidRPr="009A6AD5">
        <w:t xml:space="preserve"> </w:t>
      </w:r>
      <w:r>
        <w:t xml:space="preserve">über a) </w:t>
      </w:r>
      <w:r w:rsidR="00AA5136">
        <w:t xml:space="preserve">wie die </w:t>
      </w:r>
      <w:proofErr w:type="spellStart"/>
      <w:r w:rsidR="00AA5136">
        <w:t>Einnetzung</w:t>
      </w:r>
      <w:proofErr w:type="spellEnd"/>
      <w:r w:rsidR="00AA5136">
        <w:t xml:space="preserve"> </w:t>
      </w:r>
      <w:r w:rsidR="00BF1867">
        <w:t xml:space="preserve">auf dem Betrieb </w:t>
      </w:r>
      <w:r>
        <w:t>installiert</w:t>
      </w:r>
      <w:r w:rsidR="00BF1867">
        <w:t xml:space="preserve"> und </w:t>
      </w:r>
      <w:r>
        <w:t>gehandhabt wurde; b</w:t>
      </w:r>
      <w:r w:rsidR="00AA5136">
        <w:t>) welche weitere Massnahmen zur Insektenschutzkontrolle (Kirschenfliege und K</w:t>
      </w:r>
      <w:r w:rsidR="00B022C8">
        <w:t>irschessigfliege</w:t>
      </w:r>
      <w:r w:rsidR="00AA5136">
        <w:t xml:space="preserve">) vorgenommen wurden, </w:t>
      </w:r>
      <w:r>
        <w:t>c</w:t>
      </w:r>
      <w:r w:rsidR="00AA5136">
        <w:t xml:space="preserve">) zur Zufriedenheit mit der Wirkung, </w:t>
      </w:r>
      <w:r>
        <w:t>d</w:t>
      </w:r>
      <w:r w:rsidR="00AA5136">
        <w:t>) welche positiven und neg</w:t>
      </w:r>
      <w:r w:rsidR="00AA5136">
        <w:t>a</w:t>
      </w:r>
      <w:r w:rsidR="00AA5136">
        <w:t xml:space="preserve">tiven Erfahrungen wurden mit der getroffenen </w:t>
      </w:r>
      <w:proofErr w:type="spellStart"/>
      <w:r w:rsidR="00AA5136">
        <w:t>Einnetzungstechnik</w:t>
      </w:r>
      <w:proofErr w:type="spellEnd"/>
      <w:r w:rsidR="00AA5136">
        <w:t xml:space="preserve"> gemacht, </w:t>
      </w:r>
      <w:r>
        <w:t xml:space="preserve">e) </w:t>
      </w:r>
      <w:r w:rsidR="00AA5136">
        <w:t xml:space="preserve">was würde, sollte oder wird man bei zukünftigen </w:t>
      </w:r>
      <w:proofErr w:type="spellStart"/>
      <w:r w:rsidR="00AA5136">
        <w:t>Einnetzungen</w:t>
      </w:r>
      <w:proofErr w:type="spellEnd"/>
      <w:r w:rsidR="00AA5136">
        <w:t xml:space="preserve"> besser machen? A</w:t>
      </w:r>
      <w:r w:rsidR="00383F18" w:rsidRPr="009A6AD5">
        <w:t>ussagekräfti</w:t>
      </w:r>
      <w:r w:rsidR="00AA5136">
        <w:t xml:space="preserve">ge Bilder, </w:t>
      </w:r>
      <w:r w:rsidR="00B022C8">
        <w:t xml:space="preserve">(jedes Bild </w:t>
      </w:r>
      <w:r w:rsidR="00383F18" w:rsidRPr="009A6AD5">
        <w:t xml:space="preserve">mit </w:t>
      </w:r>
      <w:r w:rsidR="00AA5136">
        <w:t xml:space="preserve">einer </w:t>
      </w:r>
      <w:r w:rsidR="00B022C8">
        <w:t>präzisen</w:t>
      </w:r>
      <w:r w:rsidR="002208B9" w:rsidRPr="009A6AD5">
        <w:t xml:space="preserve"> </w:t>
      </w:r>
      <w:r w:rsidR="00383F18" w:rsidRPr="009A6AD5">
        <w:t xml:space="preserve">Legende) </w:t>
      </w:r>
      <w:r w:rsidR="00AA5136">
        <w:t>sind in den Jahresberichten sehr erwünscht</w:t>
      </w:r>
      <w:r w:rsidR="00383F18" w:rsidRPr="009A6AD5">
        <w:t>.</w:t>
      </w:r>
    </w:p>
    <w:p w:rsidR="0044423D" w:rsidRPr="009A6AD5" w:rsidRDefault="00F96BCA" w:rsidP="00F04441">
      <w:pPr>
        <w:pStyle w:val="Listenabsatz"/>
        <w:numPr>
          <w:ilvl w:val="0"/>
          <w:numId w:val="13"/>
        </w:numPr>
        <w:spacing w:after="120"/>
        <w:ind w:left="419" w:hanging="357"/>
        <w:contextualSpacing w:val="0"/>
      </w:pPr>
      <w:r>
        <w:t>Der</w:t>
      </w:r>
      <w:r w:rsidR="00383F18" w:rsidRPr="009A6AD5">
        <w:t xml:space="preserve"> </w:t>
      </w:r>
      <w:r w:rsidR="00D77C45" w:rsidRPr="009A6AD5">
        <w:t>Auftragnehmer</w:t>
      </w:r>
      <w:r w:rsidR="0044423D" w:rsidRPr="009A6AD5">
        <w:t xml:space="preserve"> ist </w:t>
      </w:r>
      <w:r w:rsidR="00C61E34">
        <w:t>bereit</w:t>
      </w:r>
      <w:r w:rsidR="0044423D" w:rsidRPr="009A6AD5">
        <w:t xml:space="preserve">, den Fachleuten vom Ebenrain, Berufskollegen und fallweise </w:t>
      </w:r>
      <w:r w:rsidR="00D77C45" w:rsidRPr="009A6AD5">
        <w:t xml:space="preserve">(nach Rücksprache mit dem LZE) </w:t>
      </w:r>
      <w:r w:rsidR="0044423D" w:rsidRPr="009A6AD5">
        <w:t>auch den Medien Informationen zum Teilprojekt und den gemachten Erfahrungen mitzuteilen</w:t>
      </w:r>
      <w:r w:rsidR="00B55AAC">
        <w:t xml:space="preserve">. </w:t>
      </w:r>
      <w:r w:rsidR="00D67D21" w:rsidRPr="009A6AD5">
        <w:t xml:space="preserve">Ausnahme siehe „Umgang mit </w:t>
      </w:r>
      <w:r w:rsidR="00885830" w:rsidRPr="009A6AD5">
        <w:t>Betriebsgeheimnissen</w:t>
      </w:r>
      <w:r w:rsidR="00B55AAC">
        <w:t xml:space="preserve">; </w:t>
      </w:r>
      <w:r w:rsidR="00750D2E" w:rsidRPr="009A6AD5">
        <w:t xml:space="preserve">Recht </w:t>
      </w:r>
      <w:r w:rsidR="000059F8" w:rsidRPr="009A6AD5">
        <w:t xml:space="preserve">auf </w:t>
      </w:r>
      <w:r w:rsidR="001D7B9D">
        <w:t>g</w:t>
      </w:r>
      <w:r w:rsidR="000059F8" w:rsidRPr="009A6AD5">
        <w:t>eistiges</w:t>
      </w:r>
      <w:r w:rsidR="00750D2E" w:rsidRPr="009A6AD5">
        <w:t xml:space="preserve"> Eigentum</w:t>
      </w:r>
      <w:r w:rsidR="00D67D21" w:rsidRPr="009A6AD5">
        <w:t>“</w:t>
      </w:r>
      <w:r w:rsidR="00383F18" w:rsidRPr="009A6AD5">
        <w:t>.</w:t>
      </w:r>
    </w:p>
    <w:p w:rsidR="00844CD6" w:rsidRDefault="00E84C02" w:rsidP="00F04441">
      <w:pPr>
        <w:pStyle w:val="Listenabsatz"/>
        <w:numPr>
          <w:ilvl w:val="0"/>
          <w:numId w:val="13"/>
        </w:numPr>
        <w:spacing w:after="120"/>
        <w:ind w:left="419" w:hanging="357"/>
        <w:contextualSpacing w:val="0"/>
      </w:pPr>
      <w:r w:rsidRPr="009A6AD5">
        <w:t xml:space="preserve">Im Falle von Schwierigkeiten im Projekt oder Abweichungen von den im bewilligten Antrag geplanten Aktivitäten ist umgehend </w:t>
      </w:r>
      <w:r w:rsidR="00C61E34">
        <w:t>die</w:t>
      </w:r>
      <w:r w:rsidRPr="009A6AD5">
        <w:t xml:space="preserve"> Programmkoordinat</w:t>
      </w:r>
      <w:r w:rsidR="00C61E34">
        <w:t>ionsstelle</w:t>
      </w:r>
      <w:r w:rsidRPr="009A6AD5">
        <w:t xml:space="preserve"> am LZE zu informi</w:t>
      </w:r>
      <w:r w:rsidRPr="009A6AD5">
        <w:t>e</w:t>
      </w:r>
      <w:r w:rsidRPr="009A6AD5">
        <w:t>ren</w:t>
      </w:r>
      <w:r w:rsidR="00B55AAC">
        <w:t>,</w:t>
      </w:r>
      <w:r w:rsidR="0072187E" w:rsidRPr="009A6AD5">
        <w:t xml:space="preserve"> um </w:t>
      </w:r>
      <w:r w:rsidR="00914C28">
        <w:t xml:space="preserve">eine passende </w:t>
      </w:r>
      <w:r w:rsidR="0072187E" w:rsidRPr="009A6AD5">
        <w:t>Lösung zu finden.</w:t>
      </w:r>
    </w:p>
    <w:p w:rsidR="00E84C02" w:rsidRPr="009A6AD5" w:rsidRDefault="00E84C02" w:rsidP="00844CD6">
      <w:r w:rsidRPr="009A6AD5">
        <w:t xml:space="preserve"> </w:t>
      </w:r>
    </w:p>
    <w:p w:rsidR="00D67D21" w:rsidRPr="009A6AD5" w:rsidRDefault="00D67D21" w:rsidP="00D67D21">
      <w:pPr>
        <w:pStyle w:val="Listenabsatz"/>
        <w:ind w:left="780"/>
      </w:pPr>
    </w:p>
    <w:p w:rsidR="00844CD6" w:rsidRDefault="00844CD6">
      <w:pPr>
        <w:rPr>
          <w:b/>
          <w:i/>
        </w:rPr>
      </w:pPr>
      <w:r>
        <w:rPr>
          <w:b/>
          <w:i/>
        </w:rPr>
        <w:br w:type="page"/>
      </w:r>
    </w:p>
    <w:p w:rsidR="00D67D21" w:rsidRPr="009A6AD5" w:rsidRDefault="0044423D" w:rsidP="00F04441">
      <w:pPr>
        <w:pStyle w:val="Listenabsatz"/>
        <w:numPr>
          <w:ilvl w:val="0"/>
          <w:numId w:val="10"/>
        </w:numPr>
        <w:spacing w:after="120"/>
        <w:ind w:left="419" w:hanging="357"/>
        <w:contextualSpacing w:val="0"/>
        <w:rPr>
          <w:b/>
        </w:rPr>
      </w:pPr>
      <w:r w:rsidRPr="009A6AD5">
        <w:rPr>
          <w:b/>
          <w:i/>
        </w:rPr>
        <w:lastRenderedPageBreak/>
        <w:t>Für dieses Teilprojekt spezifische Verpflichtungen</w:t>
      </w:r>
    </w:p>
    <w:p w:rsidR="00436F53" w:rsidRDefault="00436F53" w:rsidP="00F04441">
      <w:pPr>
        <w:pStyle w:val="Listenabsatz"/>
        <w:numPr>
          <w:ilvl w:val="0"/>
          <w:numId w:val="14"/>
        </w:numPr>
        <w:spacing w:after="120"/>
        <w:ind w:left="419" w:hanging="357"/>
        <w:contextualSpacing w:val="0"/>
      </w:pPr>
      <w:r>
        <w:t>Der Auftragnehmer ist verpflichtet, die Konstruktion und auch deren Gebrauch so auszufü</w:t>
      </w:r>
      <w:r>
        <w:t>h</w:t>
      </w:r>
      <w:r>
        <w:t>ren, dass das Risiko für ein Eindringen sowohl der Kirschessigfliege wie auch der Kirsche</w:t>
      </w:r>
      <w:r>
        <w:t>n</w:t>
      </w:r>
      <w:r>
        <w:t>fliege in die Anlage minimal ist (</w:t>
      </w:r>
      <w:r w:rsidR="00D97874">
        <w:t>Netz vor Flugbeginn der Kirschfliege gemäss Sop</w:t>
      </w:r>
      <w:r w:rsidR="00CD0B16">
        <w:t>r</w:t>
      </w:r>
      <w:r w:rsidR="00D97874">
        <w:t>a-Programm</w:t>
      </w:r>
      <w:r w:rsidR="00CD0B16">
        <w:t xml:space="preserve"> bzw. Empfehlungen aus dem </w:t>
      </w:r>
      <w:proofErr w:type="spellStart"/>
      <w:r w:rsidR="00CD0B16">
        <w:t>kant</w:t>
      </w:r>
      <w:proofErr w:type="spellEnd"/>
      <w:r w:rsidR="00CD0B16">
        <w:t>. Pflanzenschutzbulletin</w:t>
      </w:r>
      <w:r w:rsidR="00D97874">
        <w:t xml:space="preserve"> schliessen, </w:t>
      </w:r>
      <w:r>
        <w:t>Schle</w:t>
      </w:r>
      <w:r>
        <w:t>u</w:t>
      </w:r>
      <w:r>
        <w:t xml:space="preserve">sen nach Eintritt </w:t>
      </w:r>
      <w:r w:rsidR="00CD0B16">
        <w:t xml:space="preserve">stets </w:t>
      </w:r>
      <w:r>
        <w:t>sofort schliessen, Löcher im Netz sofort flicken etc.)</w:t>
      </w:r>
    </w:p>
    <w:p w:rsidR="00436F53" w:rsidRDefault="00436F53" w:rsidP="00F04441">
      <w:pPr>
        <w:pStyle w:val="Listenabsatz"/>
        <w:numPr>
          <w:ilvl w:val="0"/>
          <w:numId w:val="14"/>
        </w:numPr>
        <w:spacing w:after="120"/>
        <w:ind w:left="419" w:hanging="357"/>
        <w:contextualSpacing w:val="0"/>
      </w:pPr>
      <w:r>
        <w:t>Der Auftragnehmer ist verpflichtet innerhalb und ausserhalb der eingenetzten Anlage Kirschfliegen-Gelbfallen und Kirschessigfliegenfallen (</w:t>
      </w:r>
      <w:proofErr w:type="spellStart"/>
      <w:r w:rsidR="00CD0B16">
        <w:t>mind</w:t>
      </w:r>
      <w:proofErr w:type="spellEnd"/>
      <w:r w:rsidR="00CD0B16">
        <w:t xml:space="preserve"> </w:t>
      </w:r>
      <w:r>
        <w:t xml:space="preserve">je 1 </w:t>
      </w:r>
      <w:proofErr w:type="spellStart"/>
      <w:r>
        <w:t>Stk</w:t>
      </w:r>
      <w:proofErr w:type="spellEnd"/>
      <w:r>
        <w:t>.</w:t>
      </w:r>
      <w:r w:rsidR="00CD0B16">
        <w:t xml:space="preserve"> Pro 30 a</w:t>
      </w:r>
      <w:r>
        <w:t>) aufzustellen</w:t>
      </w:r>
      <w:r w:rsidR="00D97874">
        <w:t xml:space="preserve"> und im Zeitraum der beginnenden Fruchtreife bis letzter Ernte</w:t>
      </w:r>
      <w:r>
        <w:t xml:space="preserve"> 1 mal wöchentlich den Befall zu zählen </w:t>
      </w:r>
      <w:r w:rsidR="00D97874">
        <w:t xml:space="preserve">(das LZE kann eine Instruktion bieten) </w:t>
      </w:r>
      <w:r>
        <w:t xml:space="preserve">und die Fallen </w:t>
      </w:r>
      <w:r w:rsidR="00D97874">
        <w:t xml:space="preserve">vorschriftsgemäss </w:t>
      </w:r>
      <w:r>
        <w:t>zu wa</w:t>
      </w:r>
      <w:r>
        <w:t>r</w:t>
      </w:r>
      <w:r>
        <w:t>ten</w:t>
      </w:r>
      <w:r w:rsidR="00CD0B16">
        <w:t xml:space="preserve"> (reinigen und neue Köderflüssigkeit einfüllen)</w:t>
      </w:r>
      <w:r>
        <w:t>. Ebenso sind die Spritzungen bzw. weit</w:t>
      </w:r>
      <w:r>
        <w:t>e</w:t>
      </w:r>
      <w:r>
        <w:t xml:space="preserve">re Massnahmen gegen beide Fruchtfliegenarten </w:t>
      </w:r>
      <w:r w:rsidR="00D97874">
        <w:t xml:space="preserve">lückenlos </w:t>
      </w:r>
      <w:r>
        <w:t>aufzuzeichnen.</w:t>
      </w:r>
    </w:p>
    <w:p w:rsidR="00D67D21" w:rsidRPr="009A6AD5" w:rsidRDefault="00F96BCA" w:rsidP="00F04441">
      <w:pPr>
        <w:pStyle w:val="Listenabsatz"/>
        <w:numPr>
          <w:ilvl w:val="0"/>
          <w:numId w:val="14"/>
        </w:numPr>
        <w:spacing w:after="120"/>
        <w:ind w:left="419" w:hanging="357"/>
        <w:contextualSpacing w:val="0"/>
      </w:pPr>
      <w:r>
        <w:t>Der</w:t>
      </w:r>
      <w:r w:rsidR="0044423D" w:rsidRPr="009A6AD5">
        <w:t xml:space="preserve"> </w:t>
      </w:r>
      <w:r w:rsidR="00D77C45" w:rsidRPr="009A6AD5">
        <w:t>Auftragnehmer</w:t>
      </w:r>
      <w:r w:rsidR="0044423D" w:rsidRPr="009A6AD5">
        <w:t xml:space="preserve"> ist bereit, </w:t>
      </w:r>
      <w:proofErr w:type="gramStart"/>
      <w:r w:rsidR="00AA5136">
        <w:t>1-2</w:t>
      </w:r>
      <w:r w:rsidR="0044423D" w:rsidRPr="009A6AD5">
        <w:t xml:space="preserve"> mal</w:t>
      </w:r>
      <w:proofErr w:type="gramEnd"/>
      <w:r w:rsidR="0044423D" w:rsidRPr="009A6AD5">
        <w:t xml:space="preserve"> jährlich </w:t>
      </w:r>
      <w:r w:rsidR="00AA5136">
        <w:t>über 2 Saisons</w:t>
      </w:r>
      <w:r w:rsidR="00612463">
        <w:t xml:space="preserve"> </w:t>
      </w:r>
      <w:r w:rsidR="006136CF" w:rsidRPr="009A6AD5">
        <w:t xml:space="preserve">kostenlos </w:t>
      </w:r>
      <w:r w:rsidR="0044423D" w:rsidRPr="009A6AD5">
        <w:t>fachliche Be</w:t>
      </w:r>
      <w:r w:rsidR="00620F6C">
        <w:t>s</w:t>
      </w:r>
      <w:r w:rsidR="00620F6C">
        <w:t>u</w:t>
      </w:r>
      <w:r w:rsidR="00620F6C">
        <w:t>cher</w:t>
      </w:r>
      <w:r w:rsidR="0044423D" w:rsidRPr="009A6AD5">
        <w:t>gruppe</w:t>
      </w:r>
      <w:r w:rsidR="0059774F">
        <w:t>n</w:t>
      </w:r>
      <w:r w:rsidR="0044423D" w:rsidRPr="009A6AD5">
        <w:t xml:space="preserve"> zu empfangen, damit diese </w:t>
      </w:r>
      <w:r w:rsidR="00326115">
        <w:t xml:space="preserve">die </w:t>
      </w:r>
      <w:proofErr w:type="spellStart"/>
      <w:r w:rsidR="00AA5136">
        <w:t>Einnetzung</w:t>
      </w:r>
      <w:proofErr w:type="spellEnd"/>
      <w:r w:rsidR="00FD2D1E">
        <w:t xml:space="preserve"> anschauen </w:t>
      </w:r>
      <w:r w:rsidR="0059774F">
        <w:t>können</w:t>
      </w:r>
      <w:r w:rsidR="00FD2D1E">
        <w:t xml:space="preserve"> und dazu fac</w:t>
      </w:r>
      <w:r w:rsidR="00FD2D1E">
        <w:t>h</w:t>
      </w:r>
      <w:r w:rsidR="00FD2D1E">
        <w:t>liche Erläuterungen</w:t>
      </w:r>
      <w:r w:rsidR="00914C28">
        <w:t xml:space="preserve"> </w:t>
      </w:r>
      <w:r w:rsidR="0059774F">
        <w:t>erhalten</w:t>
      </w:r>
      <w:r w:rsidR="00B022C8">
        <w:t xml:space="preserve"> bzw. Fragen stellen können</w:t>
      </w:r>
      <w:r w:rsidR="00FD2D1E">
        <w:t xml:space="preserve">. </w:t>
      </w:r>
      <w:r w:rsidR="00926725">
        <w:t>Programmziel</w:t>
      </w:r>
      <w:r w:rsidR="00BB1182">
        <w:t xml:space="preserve"> ist, dass auch a</w:t>
      </w:r>
      <w:r w:rsidR="00BB1182">
        <w:t>n</w:t>
      </w:r>
      <w:r w:rsidR="00BB1182">
        <w:t>dere interessierte Baselbieter Landwirte von den im Projekt gewonnenen</w:t>
      </w:r>
      <w:r w:rsidR="0044423D" w:rsidRPr="009A6AD5">
        <w:t xml:space="preserve"> Erfahrungen</w:t>
      </w:r>
      <w:r>
        <w:t xml:space="preserve"> </w:t>
      </w:r>
      <w:r w:rsidR="0044423D" w:rsidRPr="009A6AD5">
        <w:t>le</w:t>
      </w:r>
      <w:r w:rsidR="0044423D" w:rsidRPr="009A6AD5">
        <w:t>r</w:t>
      </w:r>
      <w:r w:rsidR="0044423D" w:rsidRPr="009A6AD5">
        <w:t xml:space="preserve">nen </w:t>
      </w:r>
      <w:r w:rsidR="00BB1182">
        <w:t>können</w:t>
      </w:r>
      <w:r w:rsidR="00612463">
        <w:t xml:space="preserve"> (</w:t>
      </w:r>
      <w:proofErr w:type="spellStart"/>
      <w:r w:rsidR="00612463">
        <w:t>Know-How</w:t>
      </w:r>
      <w:proofErr w:type="spellEnd"/>
      <w:r w:rsidR="00612463">
        <w:t xml:space="preserve"> Transfer)</w:t>
      </w:r>
      <w:r w:rsidR="0044423D" w:rsidRPr="009A6AD5">
        <w:t>.</w:t>
      </w:r>
    </w:p>
    <w:p w:rsidR="00D67D21" w:rsidRDefault="00F96BCA" w:rsidP="007B29C9">
      <w:pPr>
        <w:pStyle w:val="Listenabsatz"/>
        <w:numPr>
          <w:ilvl w:val="0"/>
          <w:numId w:val="14"/>
        </w:numPr>
        <w:spacing w:after="120"/>
        <w:ind w:left="419" w:hanging="357"/>
        <w:contextualSpacing w:val="0"/>
      </w:pPr>
      <w:r>
        <w:t>Der Auftragnehmer</w:t>
      </w:r>
      <w:r w:rsidR="00D67D21" w:rsidRPr="009A6AD5">
        <w:t xml:space="preserve"> macht </w:t>
      </w:r>
      <w:r w:rsidR="00CD0B16">
        <w:t xml:space="preserve">als Bestandteil des Berichts </w:t>
      </w:r>
      <w:r w:rsidR="00D67D21" w:rsidRPr="009A6AD5">
        <w:t xml:space="preserve">Aufzeichnungen über die </w:t>
      </w:r>
      <w:r w:rsidR="00AE671F">
        <w:t>releva</w:t>
      </w:r>
      <w:r w:rsidR="00AE671F">
        <w:t>n</w:t>
      </w:r>
      <w:r w:rsidR="00AE671F">
        <w:t>ten</w:t>
      </w:r>
      <w:r w:rsidR="001D7B9D">
        <w:t>,</w:t>
      </w:r>
      <w:r w:rsidR="00AE671F">
        <w:t xml:space="preserve"> </w:t>
      </w:r>
      <w:r w:rsidR="00D67D21" w:rsidRPr="009A6AD5">
        <w:t>reell anfallenden Kosten</w:t>
      </w:r>
      <w:r w:rsidR="00C467BF">
        <w:t xml:space="preserve"> und Arbeitsstunden </w:t>
      </w:r>
      <w:r w:rsidR="00BC5235">
        <w:t xml:space="preserve">zur Erstellung, zum Unterhalt der </w:t>
      </w:r>
      <w:proofErr w:type="spellStart"/>
      <w:r w:rsidR="00BC5235">
        <w:t>Einne</w:t>
      </w:r>
      <w:r w:rsidR="00BC5235">
        <w:t>t</w:t>
      </w:r>
      <w:r w:rsidR="00BC5235">
        <w:t>zung</w:t>
      </w:r>
      <w:proofErr w:type="spellEnd"/>
      <w:r w:rsidR="00BC5235">
        <w:t xml:space="preserve"> sowie zu zusätzlichen Arbeitsaufwänden die durch die Netzkonstruktion </w:t>
      </w:r>
      <w:r w:rsidR="00B022C8">
        <w:t xml:space="preserve">z.B. bei Pflanzenschutz, Mulchen, Ernten etc. </w:t>
      </w:r>
      <w:r w:rsidR="00BC5235">
        <w:t>anfallen</w:t>
      </w:r>
      <w:r w:rsidR="00CD0B16">
        <w:t>.</w:t>
      </w:r>
    </w:p>
    <w:p w:rsidR="00BC5235" w:rsidRDefault="00BC5235" w:rsidP="00E84C02">
      <w:pPr>
        <w:spacing w:after="120"/>
        <w:rPr>
          <w:b/>
        </w:rPr>
      </w:pPr>
    </w:p>
    <w:p w:rsidR="00E84C02" w:rsidRPr="009A6AD5" w:rsidRDefault="00E84C02" w:rsidP="00E84C02">
      <w:pPr>
        <w:spacing w:after="120"/>
        <w:rPr>
          <w:b/>
        </w:rPr>
      </w:pPr>
      <w:r w:rsidRPr="009A6AD5">
        <w:rPr>
          <w:b/>
        </w:rPr>
        <w:t>Vertragsdauer und Auflösung</w:t>
      </w:r>
    </w:p>
    <w:p w:rsidR="00844CD6" w:rsidRDefault="00E84C02" w:rsidP="00E84C02">
      <w:pPr>
        <w:spacing w:after="120"/>
      </w:pPr>
      <w:r w:rsidRPr="009A6AD5">
        <w:t>Gemäss de</w:t>
      </w:r>
      <w:r w:rsidR="006136CF" w:rsidRPr="009A6AD5">
        <w:t>m</w:t>
      </w:r>
      <w:r w:rsidRPr="009A6AD5">
        <w:t xml:space="preserve"> bewilligten Projektantrag vom </w:t>
      </w:r>
      <w:r w:rsidR="00BC5235" w:rsidRPr="00BC5235">
        <w:rPr>
          <w:highlight w:val="yellow"/>
        </w:rPr>
        <w:t>????</w:t>
      </w:r>
      <w:r w:rsidRPr="009A6AD5">
        <w:t xml:space="preserve"> dauert das Projekt </w:t>
      </w:r>
      <w:r w:rsidR="00BC5235">
        <w:t xml:space="preserve">über 2 </w:t>
      </w:r>
      <w:r w:rsidR="00B022C8">
        <w:t xml:space="preserve">volle </w:t>
      </w:r>
      <w:r w:rsidR="00BC5235">
        <w:t>Vegetation</w:t>
      </w:r>
      <w:r w:rsidR="00BC5235">
        <w:t>s</w:t>
      </w:r>
      <w:r w:rsidR="00BC5235">
        <w:t xml:space="preserve">perioden </w:t>
      </w:r>
      <w:r w:rsidRPr="009A6AD5">
        <w:t xml:space="preserve">und damit diese Vereinbarung vom </w:t>
      </w:r>
      <w:r w:rsidR="006136CF" w:rsidRPr="009A6AD5">
        <w:t xml:space="preserve">ersten Auszahlungstermin </w:t>
      </w:r>
      <w:r w:rsidR="00BC5235">
        <w:t>(80 % der Fördersu</w:t>
      </w:r>
      <w:r w:rsidR="00BC5235">
        <w:t>m</w:t>
      </w:r>
      <w:r w:rsidR="00B022C8">
        <w:t>me)</w:t>
      </w:r>
      <w:r w:rsidR="00BC5235">
        <w:t xml:space="preserve"> </w:t>
      </w:r>
      <w:proofErr w:type="gramStart"/>
      <w:r w:rsidR="00B022C8">
        <w:t xml:space="preserve">vom </w:t>
      </w:r>
      <w:r w:rsidR="00BC5235" w:rsidRPr="00BC5235">
        <w:rPr>
          <w:highlight w:val="yellow"/>
        </w:rPr>
        <w:t>??????</w:t>
      </w:r>
      <w:r w:rsidR="00B55AAC" w:rsidRPr="00BC5235">
        <w:rPr>
          <w:highlight w:val="yellow"/>
        </w:rPr>
        <w:t>.</w:t>
      </w:r>
      <w:proofErr w:type="gramEnd"/>
      <w:r w:rsidRPr="009A6AD5">
        <w:t xml:space="preserve"> </w:t>
      </w:r>
      <w:r w:rsidR="00BC5235">
        <w:t xml:space="preserve">bis zum </w:t>
      </w:r>
      <w:r w:rsidR="00BC5235" w:rsidRPr="00BC5235">
        <w:rPr>
          <w:highlight w:val="yellow"/>
        </w:rPr>
        <w:t>?????</w:t>
      </w:r>
      <w:r w:rsidR="00BC5235">
        <w:t xml:space="preserve">  . </w:t>
      </w:r>
    </w:p>
    <w:p w:rsidR="00E84C02" w:rsidRPr="009A6AD5" w:rsidRDefault="00E84C02" w:rsidP="00E84C02">
      <w:pPr>
        <w:spacing w:after="120"/>
      </w:pPr>
      <w:r w:rsidRPr="009A6AD5">
        <w:t>Im Falle eines vorzeitigen Projektabbruchs</w:t>
      </w:r>
      <w:r w:rsidR="00ED0689">
        <w:t>, klarem Nichterreichen der Projektziele</w:t>
      </w:r>
      <w:r w:rsidRPr="009A6AD5">
        <w:t xml:space="preserve"> oder im Falle von Nichteinhaltung der oben beschriebenen Verpflichtungen durch </w:t>
      </w:r>
      <w:r w:rsidR="007B29C9">
        <w:t>den</w:t>
      </w:r>
      <w:r w:rsidRPr="009A6AD5">
        <w:t xml:space="preserve"> </w:t>
      </w:r>
      <w:r w:rsidR="00D77C45" w:rsidRPr="009A6AD5">
        <w:t>Auftragnehmer</w:t>
      </w:r>
      <w:r w:rsidRPr="009A6AD5">
        <w:t xml:space="preserve"> </w:t>
      </w:r>
      <w:r w:rsidR="00BC5235">
        <w:t>wird</w:t>
      </w:r>
      <w:r w:rsidRPr="009A6AD5">
        <w:t xml:space="preserve"> die </w:t>
      </w:r>
      <w:r w:rsidR="00BC5235">
        <w:t>zweite</w:t>
      </w:r>
      <w:r w:rsidRPr="009A6AD5">
        <w:t xml:space="preserve"> Finanzierungs-Tranchen</w:t>
      </w:r>
      <w:r w:rsidR="0098191E">
        <w:t xml:space="preserve"> (</w:t>
      </w:r>
      <w:r w:rsidR="00BC5235">
        <w:t>20% der Fördersumme</w:t>
      </w:r>
      <w:r w:rsidR="0098191E">
        <w:t>)</w:t>
      </w:r>
      <w:r w:rsidRPr="009A6AD5">
        <w:t xml:space="preserve"> nicht ausbezahlt. Im Falle einer </w:t>
      </w:r>
      <w:r w:rsidR="000059F8" w:rsidRPr="009A6AD5">
        <w:t>nac</w:t>
      </w:r>
      <w:r w:rsidR="000059F8" w:rsidRPr="009A6AD5">
        <w:t>h</w:t>
      </w:r>
      <w:r w:rsidR="000059F8" w:rsidRPr="009A6AD5">
        <w:t xml:space="preserve">lässigen oder sogar </w:t>
      </w:r>
      <w:r w:rsidRPr="009A6AD5">
        <w:t xml:space="preserve">missbräuchlichen Verwendung der Fördergelder </w:t>
      </w:r>
      <w:r w:rsidR="000059F8" w:rsidRPr="009A6AD5">
        <w:t>behält sich</w:t>
      </w:r>
      <w:r w:rsidRPr="009A6AD5">
        <w:t xml:space="preserve"> der Kanton Regress</w:t>
      </w:r>
      <w:r w:rsidR="000059F8" w:rsidRPr="009A6AD5">
        <w:t>forderungen</w:t>
      </w:r>
      <w:r w:rsidRPr="009A6AD5">
        <w:t xml:space="preserve"> auf </w:t>
      </w:r>
      <w:r w:rsidR="00072C31">
        <w:t>ausbezahlte</w:t>
      </w:r>
      <w:r w:rsidRPr="009A6AD5">
        <w:t xml:space="preserve"> Gelder </w:t>
      </w:r>
      <w:r w:rsidR="000059F8" w:rsidRPr="009A6AD5">
        <w:t>vor</w:t>
      </w:r>
      <w:r w:rsidRPr="009A6AD5">
        <w:t>.</w:t>
      </w:r>
    </w:p>
    <w:p w:rsidR="00D67D21" w:rsidRPr="009A6AD5" w:rsidRDefault="00D67D21" w:rsidP="00D67D21">
      <w:pPr>
        <w:spacing w:after="120"/>
      </w:pPr>
    </w:p>
    <w:p w:rsidR="00D67D21" w:rsidRPr="009A6AD5" w:rsidRDefault="00D67D21" w:rsidP="00D67D21">
      <w:pPr>
        <w:spacing w:after="120"/>
        <w:rPr>
          <w:b/>
        </w:rPr>
      </w:pPr>
      <w:r w:rsidRPr="009A6AD5">
        <w:rPr>
          <w:b/>
        </w:rPr>
        <w:t>Umgang mit Betriebsgeheimnissen („</w:t>
      </w:r>
      <w:r w:rsidR="00E84C02" w:rsidRPr="009A6AD5">
        <w:rPr>
          <w:b/>
        </w:rPr>
        <w:t xml:space="preserve">Recht </w:t>
      </w:r>
      <w:r w:rsidR="000059F8" w:rsidRPr="009A6AD5">
        <w:rPr>
          <w:b/>
        </w:rPr>
        <w:t xml:space="preserve">auf </w:t>
      </w:r>
      <w:r w:rsidR="00333A7B">
        <w:rPr>
          <w:b/>
        </w:rPr>
        <w:t>g</w:t>
      </w:r>
      <w:r w:rsidR="00383F18" w:rsidRPr="009A6AD5">
        <w:rPr>
          <w:b/>
        </w:rPr>
        <w:t>eistiges</w:t>
      </w:r>
      <w:r w:rsidR="00E84C02" w:rsidRPr="009A6AD5">
        <w:rPr>
          <w:b/>
        </w:rPr>
        <w:t xml:space="preserve"> Eigentum</w:t>
      </w:r>
      <w:r w:rsidR="000059F8" w:rsidRPr="009A6AD5">
        <w:rPr>
          <w:b/>
        </w:rPr>
        <w:t>“</w:t>
      </w:r>
      <w:r w:rsidR="00E84C02" w:rsidRPr="009A6AD5">
        <w:rPr>
          <w:b/>
        </w:rPr>
        <w:t>)</w:t>
      </w:r>
    </w:p>
    <w:p w:rsidR="007B29C9" w:rsidRDefault="00072C31" w:rsidP="00D67D21">
      <w:pPr>
        <w:spacing w:after="120"/>
      </w:pPr>
      <w:r>
        <w:t>Falls</w:t>
      </w:r>
      <w:r w:rsidR="00F04441" w:rsidRPr="009A6AD5">
        <w:t xml:space="preserve"> </w:t>
      </w:r>
      <w:r w:rsidR="00204591">
        <w:t>der</w:t>
      </w:r>
      <w:r w:rsidR="00F04441" w:rsidRPr="009A6AD5">
        <w:t xml:space="preserve"> </w:t>
      </w:r>
      <w:r w:rsidR="00D77C45" w:rsidRPr="009A6AD5">
        <w:t>Auftragnehmer</w:t>
      </w:r>
      <w:r w:rsidR="00F04441" w:rsidRPr="009A6AD5">
        <w:t xml:space="preserve"> im geförderten Projekt </w:t>
      </w:r>
      <w:r w:rsidR="00B55AAC">
        <w:t>g</w:t>
      </w:r>
      <w:r w:rsidR="00383F18" w:rsidRPr="009A6AD5">
        <w:t>eistiges Eigentum (</w:t>
      </w:r>
      <w:proofErr w:type="spellStart"/>
      <w:r w:rsidR="00F04441" w:rsidRPr="009A6AD5">
        <w:t>Know-How</w:t>
      </w:r>
      <w:proofErr w:type="spellEnd"/>
      <w:r w:rsidR="00383F18" w:rsidRPr="009A6AD5">
        <w:t>)</w:t>
      </w:r>
      <w:r w:rsidR="00F04441" w:rsidRPr="009A6AD5">
        <w:t xml:space="preserve"> oder materielle Erfindungen </w:t>
      </w:r>
      <w:r>
        <w:t>entwickelt</w:t>
      </w:r>
      <w:r w:rsidR="00F04441" w:rsidRPr="009A6AD5">
        <w:t xml:space="preserve">, deren Geheimhaltung für sein Wettbewerbsfähigkeit entscheidend </w:t>
      </w:r>
      <w:r w:rsidR="00B55AAC">
        <w:t>sind</w:t>
      </w:r>
      <w:r w:rsidR="00F04441" w:rsidRPr="009A6AD5">
        <w:t xml:space="preserve">, </w:t>
      </w:r>
      <w:r w:rsidR="000059F8" w:rsidRPr="009A6AD5">
        <w:t xml:space="preserve">darf </w:t>
      </w:r>
      <w:r w:rsidR="004748A8">
        <w:t>er</w:t>
      </w:r>
      <w:r w:rsidR="00F04441" w:rsidRPr="009A6AD5">
        <w:t xml:space="preserve"> </w:t>
      </w:r>
      <w:r w:rsidR="00383F18" w:rsidRPr="009A6AD5">
        <w:t>die diesbezügliche</w:t>
      </w:r>
      <w:r w:rsidR="004748A8">
        <w:t>n</w:t>
      </w:r>
      <w:r w:rsidR="00F04441" w:rsidRPr="009A6AD5">
        <w:t xml:space="preserve"> Details </w:t>
      </w:r>
      <w:r w:rsidR="00ED487B" w:rsidRPr="009A6AD5">
        <w:t>geheim halten</w:t>
      </w:r>
      <w:r>
        <w:t>;</w:t>
      </w:r>
      <w:r w:rsidR="00383F18" w:rsidRPr="009A6AD5">
        <w:t xml:space="preserve"> im Jahres- und Schlussbericht </w:t>
      </w:r>
      <w:r w:rsidR="004748A8">
        <w:t>wäre</w:t>
      </w:r>
      <w:r w:rsidR="00F04441" w:rsidRPr="009A6AD5">
        <w:t xml:space="preserve"> </w:t>
      </w:r>
      <w:r w:rsidR="004748A8">
        <w:t>in di</w:t>
      </w:r>
      <w:r w:rsidR="004748A8">
        <w:t>e</w:t>
      </w:r>
      <w:r w:rsidR="004748A8">
        <w:t xml:space="preserve">sem Fall </w:t>
      </w:r>
      <w:r w:rsidR="00F04441" w:rsidRPr="009A6AD5">
        <w:t xml:space="preserve">ein Grobbeschrieb </w:t>
      </w:r>
      <w:r w:rsidR="00383F18" w:rsidRPr="009A6AD5">
        <w:t xml:space="preserve">über </w:t>
      </w:r>
      <w:r w:rsidR="004748A8">
        <w:t>die betreffende</w:t>
      </w:r>
      <w:r w:rsidR="00383F18" w:rsidRPr="009A6AD5">
        <w:t xml:space="preserve"> Materie ausreichend. </w:t>
      </w:r>
      <w:r w:rsidR="0088491E" w:rsidRPr="009A6AD5">
        <w:t xml:space="preserve">Von dieser Ausnahme abgesehen ist </w:t>
      </w:r>
      <w:r w:rsidR="00204591">
        <w:t>der</w:t>
      </w:r>
      <w:r w:rsidR="0088491E" w:rsidRPr="009A6AD5">
        <w:t xml:space="preserve"> </w:t>
      </w:r>
      <w:r w:rsidR="00D77C45" w:rsidRPr="009A6AD5">
        <w:t>Auftragnehmer</w:t>
      </w:r>
      <w:r w:rsidR="00F04441" w:rsidRPr="009A6AD5">
        <w:t xml:space="preserve"> verpflichtet, als Gegenleistung für die Förderung durch den Kanton, </w:t>
      </w:r>
      <w:r w:rsidR="0088491E" w:rsidRPr="009A6AD5">
        <w:t>die oben genannten allgemeinen und spezifischen Verpflichtungen zu erfüllen</w:t>
      </w:r>
      <w:r w:rsidR="002208B9" w:rsidRPr="009A6AD5">
        <w:t>.</w:t>
      </w:r>
    </w:p>
    <w:p w:rsidR="007B29C9" w:rsidRDefault="007B29C9"/>
    <w:p w:rsidR="00885830" w:rsidRDefault="00885830" w:rsidP="00D67D21">
      <w:pPr>
        <w:spacing w:after="120"/>
      </w:pPr>
    </w:p>
    <w:p w:rsidR="00170EB1" w:rsidRPr="009A6AD5" w:rsidRDefault="00170EB1" w:rsidP="00D67D21">
      <w:pPr>
        <w:spacing w:after="120"/>
      </w:pPr>
    </w:p>
    <w:p w:rsidR="00296558" w:rsidRDefault="00296558">
      <w:pPr>
        <w:rPr>
          <w:b/>
        </w:rPr>
      </w:pPr>
      <w:r>
        <w:rPr>
          <w:b/>
        </w:rPr>
        <w:br w:type="page"/>
      </w:r>
    </w:p>
    <w:p w:rsidR="00170EB1" w:rsidRPr="00170EB1" w:rsidRDefault="00170EB1" w:rsidP="00D67D21">
      <w:pPr>
        <w:spacing w:after="120"/>
        <w:rPr>
          <w:b/>
        </w:rPr>
      </w:pPr>
      <w:r w:rsidRPr="00170EB1">
        <w:rPr>
          <w:b/>
        </w:rPr>
        <w:lastRenderedPageBreak/>
        <w:t>Weitere Punkte</w:t>
      </w:r>
    </w:p>
    <w:p w:rsidR="007E7369" w:rsidRPr="009A6AD5" w:rsidRDefault="007E7369" w:rsidP="00D67D21">
      <w:pPr>
        <w:spacing w:after="120"/>
      </w:pPr>
      <w:r w:rsidRPr="009A6AD5">
        <w:t>Gerichtsstand ist Liestal.</w:t>
      </w:r>
    </w:p>
    <w:p w:rsidR="00735E45" w:rsidRPr="009A6AD5" w:rsidRDefault="007E7369" w:rsidP="00D67D21">
      <w:pPr>
        <w:spacing w:after="120"/>
      </w:pPr>
      <w:r w:rsidRPr="009A6AD5">
        <w:t>Im Übrigen gelten sinngemäss die Bestimmungen des OR über den Auftrag.</w:t>
      </w:r>
    </w:p>
    <w:p w:rsidR="00170EB1" w:rsidRDefault="00735E45" w:rsidP="00D67D21">
      <w:pPr>
        <w:spacing w:after="120"/>
      </w:pPr>
      <w:r w:rsidRPr="009A6AD5">
        <w:t xml:space="preserve">Die  Vereinbarung </w:t>
      </w:r>
      <w:r w:rsidR="007E7369" w:rsidRPr="009A6AD5">
        <w:t>wir</w:t>
      </w:r>
      <w:r w:rsidR="00170EB1">
        <w:t>d</w:t>
      </w:r>
      <w:r w:rsidR="007E7369" w:rsidRPr="009A6AD5">
        <w:t xml:space="preserve"> in zweifacher Ausfertigung erstellt und tritt nach gegenseitiger Unte</w:t>
      </w:r>
      <w:r w:rsidR="007E7369" w:rsidRPr="009A6AD5">
        <w:t>r</w:t>
      </w:r>
      <w:r w:rsidR="007E7369" w:rsidRPr="009A6AD5">
        <w:t>zeichnung in Kraft.</w:t>
      </w:r>
    </w:p>
    <w:p w:rsidR="00170EB1" w:rsidRPr="009A6AD5" w:rsidRDefault="00170EB1" w:rsidP="00D67D21">
      <w:pPr>
        <w:spacing w:after="12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2672"/>
        <w:gridCol w:w="3480"/>
      </w:tblGrid>
      <w:tr w:rsidR="00735E45" w:rsidRPr="009A6AD5" w:rsidTr="004E4F6A">
        <w:tc>
          <w:tcPr>
            <w:tcW w:w="3369" w:type="dxa"/>
          </w:tcPr>
          <w:p w:rsidR="00ED3B07" w:rsidRPr="009A6AD5" w:rsidRDefault="00ED3B07" w:rsidP="004E4F6A">
            <w:pPr>
              <w:rPr>
                <w:b/>
                <w:i/>
                <w:sz w:val="18"/>
              </w:rPr>
            </w:pPr>
          </w:p>
          <w:p w:rsidR="00735E45" w:rsidRPr="009A6AD5" w:rsidRDefault="007E7369" w:rsidP="0098191E">
            <w:pPr>
              <w:rPr>
                <w:b/>
                <w:i/>
              </w:rPr>
            </w:pPr>
            <w:r w:rsidRPr="009A6AD5">
              <w:rPr>
                <w:b/>
                <w:i/>
                <w:sz w:val="18"/>
              </w:rPr>
              <w:t>Auftragnehmer</w:t>
            </w:r>
          </w:p>
        </w:tc>
        <w:tc>
          <w:tcPr>
            <w:tcW w:w="2693" w:type="dxa"/>
          </w:tcPr>
          <w:p w:rsidR="00735E45" w:rsidRPr="009A6AD5" w:rsidRDefault="00735E45" w:rsidP="004E4F6A">
            <w:pPr>
              <w:jc w:val="center"/>
            </w:pPr>
          </w:p>
        </w:tc>
        <w:tc>
          <w:tcPr>
            <w:tcW w:w="3433" w:type="dxa"/>
          </w:tcPr>
          <w:p w:rsidR="00ED3B07" w:rsidRPr="009A6AD5" w:rsidRDefault="00ED3B07" w:rsidP="004E4F6A">
            <w:pPr>
              <w:rPr>
                <w:b/>
                <w:i/>
                <w:sz w:val="18"/>
              </w:rPr>
            </w:pPr>
          </w:p>
          <w:p w:rsidR="00735E45" w:rsidRPr="009A6AD5" w:rsidRDefault="007E7369" w:rsidP="004E4F6A">
            <w:pPr>
              <w:rPr>
                <w:b/>
                <w:i/>
              </w:rPr>
            </w:pPr>
            <w:r w:rsidRPr="009A6AD5">
              <w:rPr>
                <w:b/>
                <w:i/>
                <w:sz w:val="18"/>
              </w:rPr>
              <w:t>Auftraggeber</w:t>
            </w:r>
          </w:p>
        </w:tc>
      </w:tr>
      <w:tr w:rsidR="00735E45" w:rsidRPr="009A6AD5" w:rsidTr="004E4F6A">
        <w:tc>
          <w:tcPr>
            <w:tcW w:w="3369" w:type="dxa"/>
          </w:tcPr>
          <w:p w:rsidR="00735E45" w:rsidRPr="009A6AD5" w:rsidRDefault="00735E45" w:rsidP="004E4F6A"/>
        </w:tc>
        <w:tc>
          <w:tcPr>
            <w:tcW w:w="2693" w:type="dxa"/>
          </w:tcPr>
          <w:p w:rsidR="00735E45" w:rsidRPr="009A6AD5" w:rsidRDefault="00735E45" w:rsidP="004E4F6A">
            <w:pPr>
              <w:jc w:val="center"/>
            </w:pPr>
          </w:p>
        </w:tc>
        <w:tc>
          <w:tcPr>
            <w:tcW w:w="3433" w:type="dxa"/>
          </w:tcPr>
          <w:p w:rsidR="00735E45" w:rsidRPr="009A6AD5" w:rsidRDefault="00735E45" w:rsidP="004E4F6A"/>
        </w:tc>
      </w:tr>
      <w:tr w:rsidR="00735E45" w:rsidRPr="009A6AD5" w:rsidTr="00351064">
        <w:tc>
          <w:tcPr>
            <w:tcW w:w="3369" w:type="dxa"/>
          </w:tcPr>
          <w:p w:rsidR="00F8665A" w:rsidRPr="00F8665A" w:rsidRDefault="00F8665A" w:rsidP="00921638">
            <w:pPr>
              <w:rPr>
                <w:highlight w:val="yellow"/>
              </w:rPr>
            </w:pPr>
            <w:r w:rsidRPr="00F8665A">
              <w:rPr>
                <w:highlight w:val="yellow"/>
              </w:rPr>
              <w:t>Vorname</w:t>
            </w:r>
            <w:r>
              <w:rPr>
                <w:highlight w:val="yellow"/>
              </w:rPr>
              <w:t>,</w:t>
            </w:r>
            <w:r w:rsidRPr="00F8665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Name</w:t>
            </w:r>
          </w:p>
          <w:p w:rsidR="00921638" w:rsidRPr="00F8665A" w:rsidRDefault="00F8665A" w:rsidP="00921638">
            <w:pPr>
              <w:rPr>
                <w:highlight w:val="yellow"/>
              </w:rPr>
            </w:pPr>
            <w:r w:rsidRPr="00F8665A">
              <w:rPr>
                <w:highlight w:val="yellow"/>
              </w:rPr>
              <w:t>Adresse</w:t>
            </w:r>
          </w:p>
          <w:p w:rsidR="00735E45" w:rsidRDefault="00F8665A" w:rsidP="00351064">
            <w:r w:rsidRPr="00F8665A">
              <w:rPr>
                <w:highlight w:val="yellow"/>
              </w:rPr>
              <w:t>PLZ</w:t>
            </w:r>
            <w:r w:rsidR="00921638" w:rsidRPr="00F8665A">
              <w:rPr>
                <w:highlight w:val="yellow"/>
              </w:rPr>
              <w:t xml:space="preserve"> </w:t>
            </w:r>
            <w:r w:rsidRPr="00F8665A">
              <w:rPr>
                <w:highlight w:val="yellow"/>
              </w:rPr>
              <w:t>Ort</w:t>
            </w:r>
          </w:p>
          <w:p w:rsidR="00351064" w:rsidRDefault="00351064" w:rsidP="00351064"/>
          <w:p w:rsidR="00351064" w:rsidRDefault="00351064" w:rsidP="00351064"/>
          <w:p w:rsidR="00351064" w:rsidRPr="009A6AD5" w:rsidRDefault="00351064" w:rsidP="00351064"/>
          <w:p w:rsidR="00735E45" w:rsidRPr="009A6AD5" w:rsidRDefault="00735E45" w:rsidP="00351064">
            <w:r w:rsidRPr="009A6AD5">
              <w:t>Ort, Datum, Unterschrift:</w:t>
            </w:r>
          </w:p>
          <w:p w:rsidR="00735E45" w:rsidRPr="009A6AD5" w:rsidRDefault="00735E45" w:rsidP="00351064"/>
          <w:p w:rsidR="00735E45" w:rsidRPr="009A6AD5" w:rsidRDefault="00735E45" w:rsidP="00351064">
            <w:r w:rsidRPr="009A6AD5">
              <w:t>……………………………………..</w:t>
            </w:r>
          </w:p>
        </w:tc>
        <w:tc>
          <w:tcPr>
            <w:tcW w:w="2693" w:type="dxa"/>
          </w:tcPr>
          <w:p w:rsidR="00735E45" w:rsidRPr="009A6AD5" w:rsidRDefault="00735E45" w:rsidP="004E4F6A">
            <w:pPr>
              <w:jc w:val="center"/>
            </w:pPr>
            <w:r w:rsidRPr="009A6AD5">
              <w:t>und</w:t>
            </w:r>
          </w:p>
        </w:tc>
        <w:tc>
          <w:tcPr>
            <w:tcW w:w="3433" w:type="dxa"/>
          </w:tcPr>
          <w:p w:rsidR="00735E45" w:rsidRPr="009A6AD5" w:rsidRDefault="00735E45" w:rsidP="004E4F6A">
            <w:proofErr w:type="spellStart"/>
            <w:r w:rsidRPr="009A6AD5">
              <w:t>Landw</w:t>
            </w:r>
            <w:proofErr w:type="spellEnd"/>
            <w:r w:rsidRPr="009A6AD5">
              <w:t>. Zentrum Ebenrain</w:t>
            </w:r>
            <w:r w:rsidRPr="009A6AD5">
              <w:br/>
              <w:t>Ebenrainweg 27</w:t>
            </w:r>
          </w:p>
          <w:p w:rsidR="00735E45" w:rsidRPr="009A6AD5" w:rsidRDefault="00735E45" w:rsidP="004E4F6A">
            <w:r w:rsidRPr="009A6AD5">
              <w:t>4450 Sissach</w:t>
            </w:r>
          </w:p>
          <w:p w:rsidR="00735E45" w:rsidRPr="009A6AD5" w:rsidRDefault="00172C2A" w:rsidP="004E4F6A">
            <w:r>
              <w:t>Lukas Kilcher</w:t>
            </w:r>
            <w:r>
              <w:br/>
              <w:t>Dienstellenleiter</w:t>
            </w:r>
          </w:p>
          <w:p w:rsidR="00172C2A" w:rsidRDefault="00172C2A" w:rsidP="004E4F6A"/>
          <w:p w:rsidR="00735E45" w:rsidRPr="009A6AD5" w:rsidRDefault="00735E45" w:rsidP="004E4F6A"/>
          <w:p w:rsidR="00735E45" w:rsidRPr="009A6AD5" w:rsidRDefault="00735E45" w:rsidP="004E4F6A">
            <w:r w:rsidRPr="009A6AD5">
              <w:t>Ort, Datum, Unterschrift:</w:t>
            </w:r>
          </w:p>
          <w:p w:rsidR="00735E45" w:rsidRPr="009A6AD5" w:rsidRDefault="00735E45" w:rsidP="004E4F6A"/>
          <w:p w:rsidR="00735E45" w:rsidRPr="009A6AD5" w:rsidRDefault="00735E45" w:rsidP="004E4F6A">
            <w:r w:rsidRPr="009A6AD5">
              <w:t>……………………………………...</w:t>
            </w:r>
          </w:p>
        </w:tc>
      </w:tr>
    </w:tbl>
    <w:p w:rsidR="00735E45" w:rsidRPr="009A6AD5" w:rsidRDefault="00735E45" w:rsidP="00D67D21">
      <w:pPr>
        <w:spacing w:after="120"/>
      </w:pPr>
    </w:p>
    <w:p w:rsidR="00172C2A" w:rsidRPr="009A6AD5" w:rsidRDefault="00172C2A" w:rsidP="00172C2A">
      <w:pPr>
        <w:ind w:left="6096"/>
      </w:pPr>
      <w:proofErr w:type="spellStart"/>
      <w:r w:rsidRPr="009A6AD5">
        <w:t>Landw</w:t>
      </w:r>
      <w:proofErr w:type="spellEnd"/>
      <w:r w:rsidRPr="009A6AD5">
        <w:t>. Zentrum Ebenrain</w:t>
      </w:r>
      <w:r w:rsidRPr="009A6AD5">
        <w:br/>
        <w:t>Ebenrainweg 27</w:t>
      </w:r>
    </w:p>
    <w:p w:rsidR="00172C2A" w:rsidRPr="009A6AD5" w:rsidRDefault="00172C2A" w:rsidP="00172C2A">
      <w:pPr>
        <w:ind w:left="6096"/>
      </w:pPr>
      <w:r w:rsidRPr="009A6AD5">
        <w:t>4450 Sissach</w:t>
      </w:r>
    </w:p>
    <w:p w:rsidR="00172C2A" w:rsidRPr="009A6AD5" w:rsidRDefault="00172C2A" w:rsidP="00172C2A">
      <w:pPr>
        <w:ind w:left="6096"/>
      </w:pPr>
      <w:r>
        <w:t>Franco Weibel</w:t>
      </w:r>
      <w:r>
        <w:br/>
        <w:t>Programmkoordinator</w:t>
      </w:r>
    </w:p>
    <w:p w:rsidR="00172C2A" w:rsidRDefault="00172C2A" w:rsidP="00172C2A">
      <w:pPr>
        <w:ind w:left="6096"/>
      </w:pPr>
    </w:p>
    <w:p w:rsidR="00172C2A" w:rsidRPr="009A6AD5" w:rsidRDefault="00172C2A" w:rsidP="00172C2A">
      <w:pPr>
        <w:ind w:left="6096"/>
      </w:pPr>
    </w:p>
    <w:p w:rsidR="00172C2A" w:rsidRPr="009A6AD5" w:rsidRDefault="00172C2A" w:rsidP="00172C2A">
      <w:pPr>
        <w:ind w:left="6096"/>
      </w:pPr>
      <w:r w:rsidRPr="009A6AD5">
        <w:t>Ort, Datum, Unterschrift:</w:t>
      </w:r>
    </w:p>
    <w:p w:rsidR="00172C2A" w:rsidRPr="009A6AD5" w:rsidRDefault="00172C2A" w:rsidP="00172C2A">
      <w:pPr>
        <w:ind w:left="6096"/>
      </w:pPr>
      <w:bookmarkStart w:id="0" w:name="_GoBack"/>
      <w:bookmarkEnd w:id="0"/>
    </w:p>
    <w:p w:rsidR="00E9759C" w:rsidRPr="009A6AD5" w:rsidRDefault="00172C2A" w:rsidP="00172C2A">
      <w:pPr>
        <w:spacing w:after="120"/>
        <w:ind w:left="6096"/>
      </w:pPr>
      <w:r w:rsidRPr="009A6AD5">
        <w:t>……………………………………...</w:t>
      </w:r>
    </w:p>
    <w:p w:rsidR="00E9759C" w:rsidRPr="009A6AD5" w:rsidRDefault="00E9759C">
      <w:pPr>
        <w:tabs>
          <w:tab w:val="left" w:pos="5103"/>
        </w:tabs>
      </w:pPr>
    </w:p>
    <w:p w:rsidR="0079107A" w:rsidRPr="009A6AD5" w:rsidRDefault="0079107A" w:rsidP="0079107A">
      <w:pPr>
        <w:tabs>
          <w:tab w:val="left" w:pos="1134"/>
          <w:tab w:val="left" w:pos="5103"/>
        </w:tabs>
      </w:pPr>
    </w:p>
    <w:p w:rsidR="00AE7583" w:rsidRPr="009A6AD5" w:rsidRDefault="0079107A" w:rsidP="00735E45">
      <w:pPr>
        <w:tabs>
          <w:tab w:val="left" w:pos="1134"/>
          <w:tab w:val="left" w:pos="5103"/>
        </w:tabs>
      </w:pPr>
      <w:r w:rsidRPr="009A6AD5">
        <w:t>Kopie an</w:t>
      </w:r>
      <w:r w:rsidR="00735E45" w:rsidRPr="009A6AD5">
        <w:t>:</w:t>
      </w: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AE7583" w:rsidRPr="009A6AD5" w:rsidRDefault="00AE7583" w:rsidP="00735E45">
      <w:pPr>
        <w:tabs>
          <w:tab w:val="left" w:pos="1134"/>
          <w:tab w:val="left" w:pos="5103"/>
        </w:tabs>
      </w:pPr>
    </w:p>
    <w:p w:rsidR="0035422F" w:rsidRPr="009A6AD5" w:rsidRDefault="00AE7583" w:rsidP="00735E45">
      <w:pPr>
        <w:tabs>
          <w:tab w:val="left" w:pos="1134"/>
          <w:tab w:val="left" w:pos="5103"/>
        </w:tabs>
      </w:pPr>
      <w:r w:rsidRPr="009A6AD5">
        <w:t xml:space="preserve">Anhänge: </w:t>
      </w:r>
    </w:p>
    <w:p w:rsidR="00B022C8" w:rsidRDefault="00B022C8" w:rsidP="00ED3B07">
      <w:pPr>
        <w:pStyle w:val="Listenabsatz"/>
        <w:numPr>
          <w:ilvl w:val="0"/>
          <w:numId w:val="15"/>
        </w:numPr>
        <w:tabs>
          <w:tab w:val="left" w:pos="1134"/>
          <w:tab w:val="left" w:pos="5103"/>
        </w:tabs>
      </w:pPr>
      <w:r>
        <w:t>Beschrieb des übergeordneten Projekts</w:t>
      </w:r>
    </w:p>
    <w:p w:rsidR="00ED3B07" w:rsidRDefault="00B022C8" w:rsidP="00ED3B07">
      <w:pPr>
        <w:pStyle w:val="Listenabsatz"/>
        <w:numPr>
          <w:ilvl w:val="0"/>
          <w:numId w:val="15"/>
        </w:numPr>
        <w:tabs>
          <w:tab w:val="left" w:pos="1134"/>
          <w:tab w:val="left" w:pos="5103"/>
        </w:tabs>
      </w:pPr>
      <w:r>
        <w:t xml:space="preserve">Betriebsspezifischer Antrag mit Kostenzusammenstellung, Offerten, Parzellenplan mit Einzeichnung der geplanten </w:t>
      </w:r>
      <w:proofErr w:type="spellStart"/>
      <w:r>
        <w:t>Einnetzung</w:t>
      </w:r>
      <w:proofErr w:type="spellEnd"/>
      <w:r>
        <w:t xml:space="preserve">; evtl. </w:t>
      </w:r>
      <w:r w:rsidR="00BE0090">
        <w:t>Konstruktionspläne</w:t>
      </w:r>
      <w:r>
        <w:t>n etc.</w:t>
      </w:r>
      <w:r w:rsidR="00BE0090">
        <w:t xml:space="preserve"> </w:t>
      </w:r>
    </w:p>
    <w:p w:rsidR="00AE7583" w:rsidRPr="009A6AD5" w:rsidRDefault="00AE7583" w:rsidP="00B022C8">
      <w:pPr>
        <w:pStyle w:val="Listenabsatz"/>
        <w:tabs>
          <w:tab w:val="left" w:pos="1134"/>
          <w:tab w:val="left" w:pos="5103"/>
        </w:tabs>
      </w:pPr>
    </w:p>
    <w:p w:rsidR="00E9759C" w:rsidRDefault="00E9759C">
      <w:pPr>
        <w:tabs>
          <w:tab w:val="left" w:pos="1134"/>
          <w:tab w:val="left" w:pos="5103"/>
        </w:tabs>
      </w:pPr>
    </w:p>
    <w:sectPr w:rsidR="00E97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1701" w:right="851" w:bottom="1021" w:left="1701" w:header="51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9B" w:rsidRDefault="00595C9B">
      <w:r>
        <w:separator/>
      </w:r>
    </w:p>
    <w:p w:rsidR="00595C9B" w:rsidRDefault="00595C9B"/>
    <w:p w:rsidR="00595C9B" w:rsidRDefault="00595C9B"/>
  </w:endnote>
  <w:endnote w:type="continuationSeparator" w:id="0">
    <w:p w:rsidR="00595C9B" w:rsidRDefault="00595C9B">
      <w:r>
        <w:continuationSeparator/>
      </w:r>
    </w:p>
    <w:p w:rsidR="00595C9B" w:rsidRDefault="00595C9B"/>
    <w:p w:rsidR="00595C9B" w:rsidRDefault="00595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C4" w:rsidRDefault="00B704C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Default="00F062CB"/>
  <w:p w:rsidR="00F062CB" w:rsidRDefault="00F062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Pr="00387F28" w:rsidRDefault="00F062CB" w:rsidP="00387F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9B" w:rsidRDefault="00595C9B">
      <w:r>
        <w:separator/>
      </w:r>
    </w:p>
    <w:p w:rsidR="00595C9B" w:rsidRDefault="00595C9B"/>
    <w:p w:rsidR="00595C9B" w:rsidRDefault="00595C9B"/>
  </w:footnote>
  <w:footnote w:type="continuationSeparator" w:id="0">
    <w:p w:rsidR="00595C9B" w:rsidRDefault="00595C9B">
      <w:r>
        <w:continuationSeparator/>
      </w:r>
    </w:p>
    <w:p w:rsidR="00595C9B" w:rsidRDefault="00595C9B"/>
    <w:p w:rsidR="00595C9B" w:rsidRDefault="00595C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Default="00F062C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43115">
      <w:rPr>
        <w:rStyle w:val="Seitenzahl"/>
        <w:noProof/>
      </w:rPr>
      <w:t>4</w:t>
    </w:r>
    <w:r>
      <w:rPr>
        <w:rStyle w:val="Seitenzahl"/>
      </w:rPr>
      <w:fldChar w:fldCharType="end"/>
    </w:r>
  </w:p>
  <w:p w:rsidR="00F062CB" w:rsidRDefault="00F062CB">
    <w:pPr>
      <w:pStyle w:val="Kopfzeile"/>
    </w:pPr>
  </w:p>
  <w:p w:rsidR="00F062CB" w:rsidRDefault="00F062CB"/>
  <w:p w:rsidR="00F062CB" w:rsidRDefault="00F06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CB" w:rsidRDefault="00F062CB">
    <w:pPr>
      <w:pStyle w:val="Kopfzeile"/>
      <w:tabs>
        <w:tab w:val="clear" w:pos="4536"/>
        <w:tab w:val="clear" w:pos="9071"/>
      </w:tabs>
      <w:spacing w:before="360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F8665A">
      <w:rPr>
        <w:noProof/>
        <w:sz w:val="22"/>
      </w:rPr>
      <w:t>4</w:t>
    </w:r>
    <w:r>
      <w:rPr>
        <w:sz w:val="22"/>
      </w:rPr>
      <w:fldChar w:fldCharType="end"/>
    </w:r>
  </w:p>
  <w:p w:rsidR="00F062CB" w:rsidRDefault="00F062CB"/>
  <w:p w:rsidR="00F062CB" w:rsidRDefault="00F06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4111"/>
    </w:tblGrid>
    <w:tr w:rsidR="00F062CB">
      <w:trPr>
        <w:trHeight w:hRule="exact" w:val="2155"/>
      </w:trPr>
      <w:tc>
        <w:tcPr>
          <w:tcW w:w="3969" w:type="dxa"/>
        </w:tcPr>
        <w:p w:rsidR="00F062CB" w:rsidRDefault="00F062CB">
          <w:pPr>
            <w:rPr>
              <w:b/>
              <w:sz w:val="16"/>
            </w:rPr>
          </w:pPr>
        </w:p>
      </w:tc>
      <w:tc>
        <w:tcPr>
          <w:tcW w:w="1134" w:type="dxa"/>
        </w:tcPr>
        <w:p w:rsidR="00F062CB" w:rsidRDefault="00F062CB">
          <w:pPr>
            <w:pStyle w:val="KopfWappen"/>
            <w:framePr w:hSpace="0" w:wrap="auto" w:vAnchor="margin" w:yAlign="inline"/>
          </w:pPr>
          <w:r>
            <w:sym w:font="BL" w:char="F02C"/>
          </w:r>
          <w:r>
            <w:sym w:font="BL" w:char="F02D"/>
          </w:r>
          <w:r>
            <w:t></w:t>
          </w:r>
          <w:r>
            <w:t></w:t>
          </w:r>
        </w:p>
      </w:tc>
      <w:tc>
        <w:tcPr>
          <w:tcW w:w="4111" w:type="dxa"/>
        </w:tcPr>
        <w:p w:rsidR="00F062CB" w:rsidRDefault="00A40945">
          <w:pPr>
            <w:pStyle w:val="KopfFett"/>
            <w:spacing w:line="229" w:lineRule="exact"/>
          </w:pPr>
          <w:r w:rsidRPr="006B1441">
            <w:rPr>
              <w:b w:val="0"/>
              <w:spacing w:val="0"/>
              <w:sz w:val="21"/>
              <w:szCs w:val="21"/>
            </w:rPr>
            <w:t>Volkswirtschafts- und Gesundheitsdirektion</w:t>
          </w:r>
        </w:p>
        <w:p w:rsidR="00F062CB" w:rsidRDefault="00F062CB">
          <w:pPr>
            <w:pStyle w:val="KopfNormal"/>
            <w:spacing w:line="229" w:lineRule="exact"/>
          </w:pPr>
          <w:r>
            <w:rPr>
              <w:sz w:val="21"/>
            </w:rPr>
            <w:t>Kanton Basel-Landschaft</w:t>
          </w:r>
        </w:p>
        <w:p w:rsidR="00F062CB" w:rsidRDefault="00F062CB">
          <w:pPr>
            <w:pStyle w:val="KopfNormal"/>
            <w:spacing w:line="229" w:lineRule="exact"/>
          </w:pPr>
        </w:p>
        <w:p w:rsidR="00F062CB" w:rsidRDefault="00F062CB">
          <w:pPr>
            <w:pStyle w:val="KopfNormal"/>
            <w:spacing w:line="229" w:lineRule="exact"/>
          </w:pPr>
          <w:r>
            <w:rPr>
              <w:b/>
              <w:sz w:val="21"/>
            </w:rPr>
            <w:t>Landwirtschaftliches Zentrum Ebenrain</w:t>
          </w:r>
        </w:p>
      </w:tc>
    </w:tr>
    <w:tr w:rsidR="00F062CB" w:rsidRPr="0096169F">
      <w:trPr>
        <w:trHeight w:hRule="exact" w:val="2155"/>
      </w:trPr>
      <w:tc>
        <w:tcPr>
          <w:tcW w:w="3969" w:type="dxa"/>
        </w:tcPr>
        <w:p w:rsidR="00F062CB" w:rsidRDefault="00F062CB" w:rsidP="00477A52">
          <w:pPr>
            <w:pStyle w:val="KopfAdress"/>
            <w:tabs>
              <w:tab w:val="right" w:pos="2266"/>
            </w:tabs>
            <w:spacing w:after="0" w:line="180" w:lineRule="exact"/>
          </w:pPr>
          <w:r>
            <w:t>Ebenrainweg 27,</w:t>
          </w:r>
          <w:r>
            <w:tab/>
            <w:t xml:space="preserve"> 4450 Sissach</w:t>
          </w:r>
        </w:p>
        <w:p w:rsidR="00F062CB" w:rsidRDefault="00F062CB" w:rsidP="00477A52">
          <w:pPr>
            <w:pStyle w:val="KopfAdress"/>
            <w:tabs>
              <w:tab w:val="right" w:pos="2266"/>
            </w:tabs>
            <w:spacing w:after="0" w:line="180" w:lineRule="exact"/>
          </w:pPr>
          <w:r>
            <w:t xml:space="preserve">Telefon </w:t>
          </w:r>
          <w:r>
            <w:tab/>
            <w:t xml:space="preserve">061 </w:t>
          </w:r>
          <w:r w:rsidR="00D0601C">
            <w:t>552</w:t>
          </w:r>
          <w:r>
            <w:t xml:space="preserve"> 21 21</w:t>
          </w:r>
        </w:p>
        <w:p w:rsidR="00F062CB" w:rsidRDefault="00F062CB" w:rsidP="00477A52">
          <w:pPr>
            <w:pStyle w:val="KopfAdress"/>
            <w:tabs>
              <w:tab w:val="right" w:pos="2266"/>
            </w:tabs>
            <w:spacing w:after="0" w:line="180" w:lineRule="exact"/>
          </w:pPr>
          <w:r>
            <w:t xml:space="preserve">Telefax </w:t>
          </w:r>
          <w:r>
            <w:tab/>
            <w:t xml:space="preserve">061 </w:t>
          </w:r>
          <w:r w:rsidR="00D0601C">
            <w:t>552</w:t>
          </w:r>
          <w:r>
            <w:t xml:space="preserve"> 21 55</w:t>
          </w:r>
        </w:p>
        <w:p w:rsidR="00F062CB" w:rsidRDefault="00F062CB" w:rsidP="00477A52">
          <w:pPr>
            <w:pStyle w:val="KopfAdress"/>
            <w:tabs>
              <w:tab w:val="right" w:pos="2266"/>
            </w:tabs>
            <w:spacing w:after="0" w:line="180" w:lineRule="exact"/>
          </w:pPr>
        </w:p>
        <w:p w:rsidR="00F062CB" w:rsidRPr="0096169F" w:rsidRDefault="00746B0A" w:rsidP="00746B0A">
          <w:pPr>
            <w:pStyle w:val="KopfAdress"/>
            <w:tabs>
              <w:tab w:val="right" w:pos="2253"/>
            </w:tabs>
            <w:spacing w:after="0" w:line="180" w:lineRule="exact"/>
          </w:pPr>
          <w:r>
            <w:t>Lukas Kilcher, Programmverantwortlicher</w:t>
          </w:r>
          <w:r>
            <w:br/>
            <w:t>lukas.kilcher@bl.ch</w:t>
          </w:r>
          <w:r>
            <w:br/>
            <w:t>Franco Weibel, Programmkoordinator</w:t>
          </w:r>
          <w:r>
            <w:br/>
          </w:r>
          <w:r w:rsidR="006B007D">
            <w:t>franco.weibel</w:t>
          </w:r>
          <w:r w:rsidR="00E932FF">
            <w:t>@bl.ch</w:t>
          </w:r>
        </w:p>
      </w:tc>
      <w:tc>
        <w:tcPr>
          <w:tcW w:w="1134" w:type="dxa"/>
        </w:tcPr>
        <w:p w:rsidR="00F062CB" w:rsidRPr="0096169F" w:rsidRDefault="00F062CB">
          <w:pPr>
            <w:rPr>
              <w:sz w:val="16"/>
            </w:rPr>
          </w:pPr>
        </w:p>
      </w:tc>
      <w:tc>
        <w:tcPr>
          <w:tcW w:w="4111" w:type="dxa"/>
        </w:tcPr>
        <w:p w:rsidR="00F062CB" w:rsidRPr="0096169F" w:rsidRDefault="00F062CB">
          <w:pPr>
            <w:rPr>
              <w:sz w:val="16"/>
            </w:rPr>
          </w:pPr>
        </w:p>
      </w:tc>
    </w:tr>
  </w:tbl>
  <w:p w:rsidR="00F062CB" w:rsidRPr="0096169F" w:rsidRDefault="00F062CB">
    <w:pPr>
      <w:pStyle w:val="Kopfzeile"/>
    </w:pPr>
  </w:p>
  <w:p w:rsidR="00387F28" w:rsidRDefault="00387F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891"/>
    <w:multiLevelType w:val="multilevel"/>
    <w:tmpl w:val="FB0699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D02B8"/>
    <w:multiLevelType w:val="hybridMultilevel"/>
    <w:tmpl w:val="FB06992A"/>
    <w:lvl w:ilvl="0" w:tplc="7CBE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16900"/>
    <w:multiLevelType w:val="hybridMultilevel"/>
    <w:tmpl w:val="38DEEB5E"/>
    <w:lvl w:ilvl="0" w:tplc="B4EEA94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65FE8"/>
    <w:multiLevelType w:val="hybridMultilevel"/>
    <w:tmpl w:val="92647C10"/>
    <w:lvl w:ilvl="0" w:tplc="5890EC3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A91231"/>
    <w:multiLevelType w:val="multilevel"/>
    <w:tmpl w:val="D5BE7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07EE7"/>
    <w:multiLevelType w:val="hybridMultilevel"/>
    <w:tmpl w:val="7E54C166"/>
    <w:lvl w:ilvl="0" w:tplc="01100FDC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A7501C8"/>
    <w:multiLevelType w:val="hybridMultilevel"/>
    <w:tmpl w:val="635888CA"/>
    <w:lvl w:ilvl="0" w:tplc="8306F50A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24B66"/>
    <w:multiLevelType w:val="multilevel"/>
    <w:tmpl w:val="635888CA"/>
    <w:numStyleLink w:val="Aufzhlung"/>
  </w:abstractNum>
  <w:abstractNum w:abstractNumId="8">
    <w:nsid w:val="466C695C"/>
    <w:multiLevelType w:val="multilevel"/>
    <w:tmpl w:val="635888CA"/>
    <w:numStyleLink w:val="Aufzhlung"/>
  </w:abstractNum>
  <w:abstractNum w:abstractNumId="9">
    <w:nsid w:val="4B251CB7"/>
    <w:multiLevelType w:val="hybridMultilevel"/>
    <w:tmpl w:val="A0824838"/>
    <w:lvl w:ilvl="0" w:tplc="0807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B455A12"/>
    <w:multiLevelType w:val="multilevel"/>
    <w:tmpl w:val="635888CA"/>
    <w:styleLink w:val="Aufzhlung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361A6"/>
    <w:multiLevelType w:val="hybridMultilevel"/>
    <w:tmpl w:val="B030AA02"/>
    <w:lvl w:ilvl="0" w:tplc="0807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B290DE3"/>
    <w:multiLevelType w:val="hybridMultilevel"/>
    <w:tmpl w:val="E86C276C"/>
    <w:lvl w:ilvl="0" w:tplc="A606AD1C">
      <w:start w:val="1"/>
      <w:numFmt w:val="lowerLetter"/>
      <w:lvlText w:val="%1)"/>
      <w:lvlJc w:val="left"/>
      <w:pPr>
        <w:ind w:left="780" w:hanging="360"/>
      </w:pPr>
      <w:rPr>
        <w:rFonts w:ascii="Arial" w:eastAsia="Times New Roman" w:hAnsi="Arial" w:cs="Times New Roman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45900FC"/>
    <w:multiLevelType w:val="hybridMultilevel"/>
    <w:tmpl w:val="D5BE7F4A"/>
    <w:lvl w:ilvl="0" w:tplc="E6FAA4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F252E"/>
    <w:multiLevelType w:val="hybridMultilevel"/>
    <w:tmpl w:val="26108508"/>
    <w:lvl w:ilvl="0" w:tplc="01100FD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GrammaticalErrors/>
  <w:activeWritingStyle w:appName="MSWord" w:lang="de-CH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67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E"/>
    <w:rsid w:val="000059F8"/>
    <w:rsid w:val="00046B9E"/>
    <w:rsid w:val="00057C2C"/>
    <w:rsid w:val="00070BA4"/>
    <w:rsid w:val="00072C31"/>
    <w:rsid w:val="000B271B"/>
    <w:rsid w:val="000C181B"/>
    <w:rsid w:val="000C26C1"/>
    <w:rsid w:val="000D02FB"/>
    <w:rsid w:val="000F2B5E"/>
    <w:rsid w:val="00102587"/>
    <w:rsid w:val="0012758B"/>
    <w:rsid w:val="0016324D"/>
    <w:rsid w:val="00170EB1"/>
    <w:rsid w:val="00172C2A"/>
    <w:rsid w:val="00174D63"/>
    <w:rsid w:val="001B3102"/>
    <w:rsid w:val="001D38F7"/>
    <w:rsid w:val="001D7B9D"/>
    <w:rsid w:val="00204591"/>
    <w:rsid w:val="002107FE"/>
    <w:rsid w:val="00210B83"/>
    <w:rsid w:val="00211900"/>
    <w:rsid w:val="00215E79"/>
    <w:rsid w:val="002208B9"/>
    <w:rsid w:val="00242796"/>
    <w:rsid w:val="002512B1"/>
    <w:rsid w:val="00275F12"/>
    <w:rsid w:val="00296558"/>
    <w:rsid w:val="002B194B"/>
    <w:rsid w:val="002B6FEC"/>
    <w:rsid w:val="002D7F7E"/>
    <w:rsid w:val="00303FED"/>
    <w:rsid w:val="00304078"/>
    <w:rsid w:val="00326115"/>
    <w:rsid w:val="00332729"/>
    <w:rsid w:val="00333A7B"/>
    <w:rsid w:val="00351064"/>
    <w:rsid w:val="0035422F"/>
    <w:rsid w:val="00374F35"/>
    <w:rsid w:val="00383F18"/>
    <w:rsid w:val="00387F28"/>
    <w:rsid w:val="003B0D84"/>
    <w:rsid w:val="003E1E2E"/>
    <w:rsid w:val="00431421"/>
    <w:rsid w:val="00436F53"/>
    <w:rsid w:val="00443115"/>
    <w:rsid w:val="0044423D"/>
    <w:rsid w:val="00456745"/>
    <w:rsid w:val="00474193"/>
    <w:rsid w:val="004748A8"/>
    <w:rsid w:val="00477A52"/>
    <w:rsid w:val="00485CD8"/>
    <w:rsid w:val="00492569"/>
    <w:rsid w:val="004A428C"/>
    <w:rsid w:val="004A624C"/>
    <w:rsid w:val="004B212D"/>
    <w:rsid w:val="004B6833"/>
    <w:rsid w:val="004C06DF"/>
    <w:rsid w:val="004C0F17"/>
    <w:rsid w:val="004C3807"/>
    <w:rsid w:val="004E5538"/>
    <w:rsid w:val="004E6DC4"/>
    <w:rsid w:val="004F6ECC"/>
    <w:rsid w:val="005051AD"/>
    <w:rsid w:val="00530AFF"/>
    <w:rsid w:val="005615CC"/>
    <w:rsid w:val="0056262B"/>
    <w:rsid w:val="00562D7D"/>
    <w:rsid w:val="00587A87"/>
    <w:rsid w:val="00595C9B"/>
    <w:rsid w:val="0059774F"/>
    <w:rsid w:val="005A1234"/>
    <w:rsid w:val="005C0A8C"/>
    <w:rsid w:val="005D51CF"/>
    <w:rsid w:val="005E677A"/>
    <w:rsid w:val="005F2012"/>
    <w:rsid w:val="00612463"/>
    <w:rsid w:val="006136CF"/>
    <w:rsid w:val="00620F6C"/>
    <w:rsid w:val="00656A4C"/>
    <w:rsid w:val="00671FEA"/>
    <w:rsid w:val="00690DB8"/>
    <w:rsid w:val="00694F0B"/>
    <w:rsid w:val="0069568B"/>
    <w:rsid w:val="006B007D"/>
    <w:rsid w:val="006B2064"/>
    <w:rsid w:val="006C7C4C"/>
    <w:rsid w:val="006F19C6"/>
    <w:rsid w:val="00701FF1"/>
    <w:rsid w:val="00707BF3"/>
    <w:rsid w:val="00710E8B"/>
    <w:rsid w:val="0072187E"/>
    <w:rsid w:val="00735E45"/>
    <w:rsid w:val="00746B0A"/>
    <w:rsid w:val="00750D2E"/>
    <w:rsid w:val="00752FDA"/>
    <w:rsid w:val="0079107A"/>
    <w:rsid w:val="007A747F"/>
    <w:rsid w:val="007B02CA"/>
    <w:rsid w:val="007B29C9"/>
    <w:rsid w:val="007C0E37"/>
    <w:rsid w:val="007D3662"/>
    <w:rsid w:val="007E7369"/>
    <w:rsid w:val="00805D1F"/>
    <w:rsid w:val="00805D4D"/>
    <w:rsid w:val="00806B18"/>
    <w:rsid w:val="00834E6A"/>
    <w:rsid w:val="00844CD6"/>
    <w:rsid w:val="0084542F"/>
    <w:rsid w:val="00851C96"/>
    <w:rsid w:val="00863BD5"/>
    <w:rsid w:val="0088491E"/>
    <w:rsid w:val="00885830"/>
    <w:rsid w:val="008A1597"/>
    <w:rsid w:val="008C3165"/>
    <w:rsid w:val="00906704"/>
    <w:rsid w:val="00914C28"/>
    <w:rsid w:val="00921638"/>
    <w:rsid w:val="009251D5"/>
    <w:rsid w:val="00926725"/>
    <w:rsid w:val="0096169F"/>
    <w:rsid w:val="009633D0"/>
    <w:rsid w:val="00965B1D"/>
    <w:rsid w:val="0097174C"/>
    <w:rsid w:val="00980655"/>
    <w:rsid w:val="0098191E"/>
    <w:rsid w:val="00990D28"/>
    <w:rsid w:val="00996D32"/>
    <w:rsid w:val="009A6AD5"/>
    <w:rsid w:val="009B6D4F"/>
    <w:rsid w:val="009E461E"/>
    <w:rsid w:val="00A348E8"/>
    <w:rsid w:val="00A40945"/>
    <w:rsid w:val="00A63993"/>
    <w:rsid w:val="00A640C9"/>
    <w:rsid w:val="00A643E8"/>
    <w:rsid w:val="00A854B4"/>
    <w:rsid w:val="00A87D6A"/>
    <w:rsid w:val="00A90AA3"/>
    <w:rsid w:val="00AA5136"/>
    <w:rsid w:val="00AC1DF3"/>
    <w:rsid w:val="00AE4741"/>
    <w:rsid w:val="00AE671F"/>
    <w:rsid w:val="00AE7583"/>
    <w:rsid w:val="00B022C8"/>
    <w:rsid w:val="00B22CC9"/>
    <w:rsid w:val="00B47828"/>
    <w:rsid w:val="00B55AAC"/>
    <w:rsid w:val="00B60D93"/>
    <w:rsid w:val="00B62BC7"/>
    <w:rsid w:val="00B704C4"/>
    <w:rsid w:val="00B70B3B"/>
    <w:rsid w:val="00BB1182"/>
    <w:rsid w:val="00BC5235"/>
    <w:rsid w:val="00BE0090"/>
    <w:rsid w:val="00BE6293"/>
    <w:rsid w:val="00BE74F1"/>
    <w:rsid w:val="00BF0B57"/>
    <w:rsid w:val="00BF1867"/>
    <w:rsid w:val="00BF4AB9"/>
    <w:rsid w:val="00C258F4"/>
    <w:rsid w:val="00C2614A"/>
    <w:rsid w:val="00C35AD2"/>
    <w:rsid w:val="00C467BF"/>
    <w:rsid w:val="00C47D22"/>
    <w:rsid w:val="00C50794"/>
    <w:rsid w:val="00C61E34"/>
    <w:rsid w:val="00C750A4"/>
    <w:rsid w:val="00C84297"/>
    <w:rsid w:val="00C84E51"/>
    <w:rsid w:val="00CB0145"/>
    <w:rsid w:val="00CC2351"/>
    <w:rsid w:val="00CD0B16"/>
    <w:rsid w:val="00CE5B99"/>
    <w:rsid w:val="00CF0092"/>
    <w:rsid w:val="00CF40F4"/>
    <w:rsid w:val="00D0601C"/>
    <w:rsid w:val="00D34D6B"/>
    <w:rsid w:val="00D6448C"/>
    <w:rsid w:val="00D67D21"/>
    <w:rsid w:val="00D7553F"/>
    <w:rsid w:val="00D772E0"/>
    <w:rsid w:val="00D77C45"/>
    <w:rsid w:val="00D97874"/>
    <w:rsid w:val="00DF0285"/>
    <w:rsid w:val="00DF030B"/>
    <w:rsid w:val="00E174E6"/>
    <w:rsid w:val="00E3605D"/>
    <w:rsid w:val="00E52557"/>
    <w:rsid w:val="00E62463"/>
    <w:rsid w:val="00E62685"/>
    <w:rsid w:val="00E73247"/>
    <w:rsid w:val="00E84C02"/>
    <w:rsid w:val="00E85F2A"/>
    <w:rsid w:val="00E91A3C"/>
    <w:rsid w:val="00E932FF"/>
    <w:rsid w:val="00E9759C"/>
    <w:rsid w:val="00EA6F47"/>
    <w:rsid w:val="00EA7FD6"/>
    <w:rsid w:val="00EC179D"/>
    <w:rsid w:val="00EC2147"/>
    <w:rsid w:val="00EC4AB2"/>
    <w:rsid w:val="00EC62E7"/>
    <w:rsid w:val="00ED0689"/>
    <w:rsid w:val="00ED3B07"/>
    <w:rsid w:val="00ED487B"/>
    <w:rsid w:val="00ED72A0"/>
    <w:rsid w:val="00F04441"/>
    <w:rsid w:val="00F062CB"/>
    <w:rsid w:val="00F21DF3"/>
    <w:rsid w:val="00F3169C"/>
    <w:rsid w:val="00F70C4A"/>
    <w:rsid w:val="00F72304"/>
    <w:rsid w:val="00F8665A"/>
    <w:rsid w:val="00F93C68"/>
    <w:rsid w:val="00F96BCA"/>
    <w:rsid w:val="00FB386F"/>
    <w:rsid w:val="00FC164F"/>
    <w:rsid w:val="00FD2D1E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table" w:styleId="Tabellenraster">
    <w:name w:val="Table Grid"/>
    <w:basedOn w:val="NormaleTabelle"/>
    <w:rsid w:val="001B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6293"/>
    <w:pPr>
      <w:ind w:left="720"/>
      <w:contextualSpacing/>
    </w:pPr>
  </w:style>
  <w:style w:type="character" w:styleId="Kommentarzeichen">
    <w:name w:val="annotation reference"/>
    <w:basedOn w:val="Absatz-Standardschriftart"/>
    <w:rsid w:val="00F21DF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1DF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21DF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21D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21DF3"/>
    <w:rPr>
      <w:rFonts w:ascii="Arial" w:hAnsi="Arial"/>
      <w:b/>
      <w:bCs/>
    </w:rPr>
  </w:style>
  <w:style w:type="character" w:styleId="Hyperlink">
    <w:name w:val="Hyperlink"/>
    <w:basedOn w:val="Absatz-Standardschriftart"/>
    <w:rsid w:val="002208B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72C2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table" w:styleId="Tabellenraster">
    <w:name w:val="Table Grid"/>
    <w:basedOn w:val="NormaleTabelle"/>
    <w:rsid w:val="001B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6293"/>
    <w:pPr>
      <w:ind w:left="720"/>
      <w:contextualSpacing/>
    </w:pPr>
  </w:style>
  <w:style w:type="character" w:styleId="Kommentarzeichen">
    <w:name w:val="annotation reference"/>
    <w:basedOn w:val="Absatz-Standardschriftart"/>
    <w:rsid w:val="00F21DF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1DF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21DF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21D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21DF3"/>
    <w:rPr>
      <w:rFonts w:ascii="Arial" w:hAnsi="Arial"/>
      <w:b/>
      <w:bCs/>
    </w:rPr>
  </w:style>
  <w:style w:type="character" w:styleId="Hyperlink">
    <w:name w:val="Hyperlink"/>
    <w:basedOn w:val="Absatz-Standardschriftart"/>
    <w:rsid w:val="002208B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72C2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B8BB-F28F-4D4C-9E1E-DD96117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81501A8A.dotm</Template>
  <TotalTime>0</TotalTime>
  <Pages>4</Pages>
  <Words>873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Landw. Zentrum Ebenrain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Weibel, Franco VGD</dc:creator>
  <cp:lastModifiedBy>LZE, Allgemein3 VGD</cp:lastModifiedBy>
  <cp:revision>8</cp:revision>
  <cp:lastPrinted>2016-07-06T11:20:00Z</cp:lastPrinted>
  <dcterms:created xsi:type="dcterms:W3CDTF">2016-08-15T12:26:00Z</dcterms:created>
  <dcterms:modified xsi:type="dcterms:W3CDTF">2017-01-13T16:26:00Z</dcterms:modified>
</cp:coreProperties>
</file>